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A73E8"/>
          <w:sz w:val="28"/>
          <w:szCs w:val="28"/>
        </w:rPr>
        <w:t xml:space="preserve">FORTSATT RESA</w:t>
      </w:r>
    </w:p>
    <w:p>
      <w:pPr>
        <w:spacing w:after="80"/>
      </w:pPr>
      <w:r>
        <w:rPr>
          <w:rFonts w:ascii="Calibri" w:cs="Calibri" w:eastAsia="Calibri" w:hAnsi="Calibri"/>
          <w:b/>
          <w:bCs/>
          <w:color w:val="1A1A1A"/>
          <w:sz w:val="48"/>
          <w:szCs w:val="48"/>
        </w:rPr>
        <w:t xml:space="preserve">Praktisk visdom</w:t>
      </w:r>
    </w:p>
    <w:p>
      <w:pPr>
        <w:spacing w:after="320"/>
      </w:pPr>
      <w:r>
        <w:rPr>
          <w:rFonts w:ascii="Calibri" w:cs="Calibri" w:eastAsia="Calibri" w:hAnsi="Calibri"/>
          <w:i/>
          <w:iCs/>
          <w:color w:val="707070"/>
          <w:sz w:val="24"/>
          <w:szCs w:val="24"/>
        </w:rPr>
        <w:t xml:space="preserve">En kort guide för grupper som vill fortsätta vandra tillsammans efter de tre träffarna.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1A73E8" w:sz="24"/>
              <w:bottom w:val="none" w:color="FFFFFF" w:sz="0"/>
              <w:right w:val="none" w:color="FFFFFF" w:sz="0"/>
            </w:tcBorders>
            <w:shd w:fill="EAF2FE" w:val="clear"/>
            <w:tcMar>
              <w:top w:type="dxa" w:w="180"/>
              <w:left w:type="dxa" w:w="240"/>
              <w:bottom w:type="dxa" w:w="180"/>
              <w:right w:type="dxa" w:w="240"/>
            </w:tcMar>
          </w:tcPr>
          <w:p>
            <w:pPr>
              <w:spacing w:after="80"/>
            </w:pPr>
            <w:r>
              <w:rPr>
                <w:rFonts w:ascii="Calibri" w:cs="Calibri" w:eastAsia="Calibri" w:hAnsi="Calibri"/>
                <w:b/>
                <w:bCs/>
                <w:color w:val="1A1A1A"/>
                <w:sz w:val="22"/>
                <w:szCs w:val="22"/>
              </w:rPr>
              <w:t xml:space="preserve">När du läser den här guiden</w:t>
            </w:r>
          </w:p>
          <w:p>
            <w:pPr>
              <w:spacing w:after="60"/>
            </w:pPr>
            <w:r>
              <w:rPr>
                <w:rFonts w:ascii="Calibri" w:cs="Calibri" w:eastAsia="Calibri" w:hAnsi="Calibri"/>
                <w:color w:val="434343"/>
                <w:sz w:val="20"/>
                <w:szCs w:val="20"/>
              </w:rPr>
              <w:t xml:space="preserve">har du redan gått de tre huvudträffarna i Praktisk visdom.</w:t>
            </w:r>
          </w:p>
          <w:p>
            <w:pPr>
              <w:spacing w:after="60"/>
            </w:pPr>
            <w:r>
              <w:rPr>
                <w:rFonts w:ascii="Calibri" w:cs="Calibri" w:eastAsia="Calibri" w:hAnsi="Calibri"/>
                <w:color w:val="434343"/>
                <w:sz w:val="20"/>
                <w:szCs w:val="20"/>
              </w:rPr>
              <w:t xml:space="preserve">Många grupper upptäcker att man inte vill sluta efter Träff 3.</w:t>
            </w:r>
          </w:p>
          <w:p>
            <w:pPr>
              <w:spacing w:after="60"/>
            </w:pPr>
            <w:r>
              <w:rPr>
                <w:rFonts w:ascii="Calibri" w:cs="Calibri" w:eastAsia="Calibri" w:hAnsi="Calibri"/>
                <w:color w:val="434343"/>
                <w:sz w:val="20"/>
                <w:szCs w:val="20"/>
              </w:rPr>
              <w:t xml:space="preserve">Den här guiden ger förslag på enkla format som gör att ni kan fortsätta utan att tappa fart eller djup.</w:t>
            </w:r>
          </w:p>
        </w:tc>
      </w:tr>
    </w:tbl>
    <w:p>
      <w:pPr>
        <w:spacing w:after="100"/>
      </w:pPr>
      <w:r>
        <w:rPr>
          <w:rFonts w:ascii="Calibri" w:cs="Calibri" w:eastAsia="Calibri" w:hAnsi="Calibri"/>
          <w:color w:val="434343"/>
          <w:sz w:val="22"/>
          <w:szCs w:val="22"/>
        </w:rPr>
        <w:t xml:space="preserve"/>
      </w:r>
    </w:p>
    <w:p>
      <w:pPr>
        <w:pStyle w:val="Heading1"/>
        <w:spacing w:after="160" w:before="240"/>
      </w:pPr>
      <w:r>
        <w:rPr>
          <w:rFonts w:ascii="Calibri" w:cs="Calibri" w:eastAsia="Calibri" w:hAnsi="Calibri"/>
          <w:b/>
          <w:bCs/>
          <w:color w:val="1A1A1A"/>
          <w:sz w:val="36"/>
          <w:szCs w:val="36"/>
        </w:rPr>
        <w:t xml:space="preserve">Varför fortsätta?</w:t>
      </w:r>
    </w:p>
    <w:p>
      <w:pPr>
        <w:spacing w:after="100"/>
      </w:pPr>
      <w:r>
        <w:rPr>
          <w:rFonts w:ascii="Calibri" w:cs="Calibri" w:eastAsia="Calibri" w:hAnsi="Calibri"/>
          <w:color w:val="434343"/>
          <w:sz w:val="22"/>
          <w:szCs w:val="22"/>
        </w:rPr>
        <w:t xml:space="preserve">De tre huvudträffarna ger en stark startsträcka, men visdom är inget man avslutar. Den växer i upprepning och relation. Att fortsätta träffas regelbundet är ett av de mest effektiva sätten att låta vanorna faktiskt fästa i livet och låta vänskaperna mogna.</w:t>
      </w:r>
    </w:p>
    <w:p>
      <w:pPr>
        <w:spacing w:after="100"/>
      </w:pPr>
      <w:r>
        <w:rPr>
          <w:rFonts w:ascii="Calibri" w:cs="Calibri" w:eastAsia="Calibri" w:hAnsi="Calibri"/>
          <w:color w:val="434343"/>
          <w:sz w:val="22"/>
          <w:szCs w:val="22"/>
        </w:rPr>
        <w:t xml:space="preserve">Många grupper väljer också att fortsätta för att förbereda multiplikation: ni stöttar varandra medan ni var och en bygger nästa grupp.</w:t>
      </w:r>
    </w:p>
    <w:p>
      <w:pPr>
        <w:spacing w:after="0" w:before="120"/>
        <w:ind w:left="720" w:right="360"/>
      </w:pPr>
      <w:r>
        <w:rPr>
          <w:rFonts w:ascii="Calibri" w:cs="Calibri" w:eastAsia="Calibri" w:hAnsi="Calibri"/>
          <w:i/>
          <w:iCs/>
          <w:color w:val="1A1A1A"/>
          <w:sz w:val="22"/>
          <w:szCs w:val="22"/>
        </w:rPr>
        <w:t xml:space="preserve">"Järn skärper järn, så ock människan sin vän."</w:t>
      </w:r>
    </w:p>
    <w:p>
      <w:pPr>
        <w:spacing w:after="160" w:before="40"/>
        <w:ind w:left="720"/>
      </w:pPr>
      <w:r>
        <w:rPr>
          <w:rFonts w:ascii="Calibri" w:cs="Calibri" w:eastAsia="Calibri" w:hAnsi="Calibri"/>
          <w:color w:val="707070"/>
          <w:sz w:val="18"/>
          <w:szCs w:val="18"/>
        </w:rPr>
        <w:t xml:space="preserve">Ordspråksboken 27:17</w:t>
      </w:r>
    </w:p>
    <w:p>
      <w:pPr>
        <w:pStyle w:val="Heading1"/>
        <w:spacing w:after="160" w:before="240"/>
      </w:pPr>
      <w:r>
        <w:rPr>
          <w:rFonts w:ascii="Calibri" w:cs="Calibri" w:eastAsia="Calibri" w:hAnsi="Calibri"/>
          <w:b/>
          <w:bCs/>
          <w:color w:val="1A1A1A"/>
          <w:sz w:val="36"/>
          <w:szCs w:val="36"/>
        </w:rPr>
        <w:t xml:space="preserve">Tre format att välja mellan</w:t>
      </w:r>
    </w:p>
    <w:p>
      <w:pPr>
        <w:spacing w:after="100"/>
      </w:pPr>
      <w:r>
        <w:rPr>
          <w:rFonts w:ascii="Calibri" w:cs="Calibri" w:eastAsia="Calibri" w:hAnsi="Calibri"/>
          <w:color w:val="434343"/>
          <w:sz w:val="22"/>
          <w:szCs w:val="22"/>
        </w:rPr>
        <w:t xml:space="preserve">Välj det format som passar er livssituation. Ni kan också blanda dem.</w:t>
      </w:r>
    </w:p>
    <w:p>
      <w:pPr>
        <w:pStyle w:val="Heading2"/>
        <w:spacing w:after="120" w:before="200"/>
      </w:pPr>
      <w:r>
        <w:rPr>
          <w:rFonts w:ascii="Calibri" w:cs="Calibri" w:eastAsia="Calibri" w:hAnsi="Calibri"/>
          <w:b/>
          <w:bCs/>
          <w:color w:val="1A1A1A"/>
          <w:sz w:val="28"/>
          <w:szCs w:val="28"/>
        </w:rPr>
        <w:t xml:space="preserve">Format 1: Månadsmöte (rekommenderas)</w:t>
      </w:r>
    </w:p>
    <w:p>
      <w:pPr>
        <w:spacing w:after="100"/>
      </w:pPr>
      <w:r>
        <w:rPr>
          <w:rFonts w:ascii="Calibri" w:cs="Calibri" w:eastAsia="Calibri" w:hAnsi="Calibri"/>
          <w:color w:val="434343"/>
          <w:sz w:val="22"/>
          <w:szCs w:val="22"/>
        </w:rPr>
        <w:t xml:space="preserve">Ett 90-minuters möte per månad. Lätt att hålla över lång tid, även när livet är hektiskt. Fungerar bäst om ni har bestämt datum för hela halvåret i förväg.</w:t>
      </w:r>
    </w:p>
    <w:p>
      <w:pPr>
        <w:pStyle w:val="Heading3"/>
        <w:spacing w:after="80" w:before="160"/>
      </w:pPr>
      <w:r>
        <w:rPr>
          <w:rFonts w:ascii="Calibri" w:cs="Calibri" w:eastAsia="Calibri" w:hAnsi="Calibri"/>
          <w:b/>
          <w:bCs/>
          <w:color w:val="1A73E8"/>
          <w:sz w:val="22"/>
          <w:szCs w:val="22"/>
        </w:rPr>
        <w:t xml:space="preserve">Förslag på upplägg (90 min)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4760"/>
      </w:tblGrid>
      <w:tr>
        <w:trPr>
          <w:tblHeader/>
        </w:trPr>
        <w:tc>
          <w:tcPr>
            <w:tcW w:type="dxa" w:w="1400"/>
            <w:tcBorders>
              <w:top w:val="single" w:color="DBDBDB" w:sz="4"/>
              <w:left w:val="single" w:color="DBDBDB" w:sz="4"/>
              <w:bottom w:val="single" w:color="DBDBDB" w:sz="4"/>
              <w:right w:val="single" w:color="DBDBDB"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Tid</w:t>
            </w:r>
          </w:p>
        </w:tc>
        <w:tc>
          <w:tcPr>
            <w:tcW w:type="dxa" w:w="3200"/>
            <w:tcBorders>
              <w:top w:val="single" w:color="DBDBDB" w:sz="4"/>
              <w:left w:val="single" w:color="DBDBDB" w:sz="4"/>
              <w:bottom w:val="single" w:color="DBDBDB" w:sz="4"/>
              <w:right w:val="single" w:color="DBDBDB"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Moment</w:t>
            </w:r>
          </w:p>
        </w:tc>
        <w:tc>
          <w:tcPr>
            <w:tcW w:type="dxa" w:w="4760"/>
            <w:tcBorders>
              <w:top w:val="single" w:color="DBDBDB" w:sz="4"/>
              <w:left w:val="single" w:color="DBDBDB" w:sz="4"/>
              <w:bottom w:val="single" w:color="DBDBDB" w:sz="4"/>
              <w:right w:val="single" w:color="DBDBDB" w:sz="4"/>
            </w:tcBorders>
            <w:shd w:fill="1A73E8" w:val="clear"/>
            <w:tcMar>
              <w:top w:type="dxa" w:w="100"/>
              <w:left w:type="dxa" w:w="140"/>
              <w:bottom w:type="dxa" w:w="100"/>
              <w:right w:type="dxa" w:w="140"/>
            </w:tcMar>
          </w:tcPr>
          <w:p>
            <w:pPr>
              <w:spacing w:after="0"/>
            </w:pPr>
            <w:r>
              <w:rPr>
                <w:rFonts w:ascii="Calibri" w:cs="Calibri" w:eastAsia="Calibri" w:hAnsi="Calibri"/>
                <w:b/>
                <w:bCs/>
                <w:color w:val="FFFFFF"/>
                <w:sz w:val="20"/>
                <w:szCs w:val="20"/>
              </w:rPr>
              <w:t xml:space="preserve">Vad ni gör</w:t>
            </w:r>
          </w:p>
        </w:tc>
      </w:tr>
      <w:tr>
        <w:tc>
          <w:tcPr>
            <w:tcW w:type="dxa" w:w="14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0–10</w:t>
            </w:r>
          </w:p>
        </w:tc>
        <w:tc>
          <w:tcPr>
            <w:tcW w:type="dxa" w:w="32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Välkommen och bön</w:t>
            </w:r>
          </w:p>
        </w:tc>
        <w:tc>
          <w:tcPr>
            <w:tcW w:type="dxa" w:w="476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Hälsa vid namn, kort bön.</w:t>
            </w:r>
          </w:p>
        </w:tc>
      </w:tr>
      <w:tr>
        <w:tc>
          <w:tcPr>
            <w:tcW w:type="dxa" w:w="14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10–25</w:t>
            </w:r>
          </w:p>
        </w:tc>
        <w:tc>
          <w:tcPr>
            <w:tcW w:type="dxa" w:w="32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Incheckning</w:t>
            </w:r>
          </w:p>
        </w:tc>
        <w:tc>
          <w:tcPr>
            <w:tcW w:type="dxa" w:w="476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Var och en delar ett ord om månaden och hur mikrovanorna har gått.</w:t>
            </w:r>
          </w:p>
        </w:tc>
      </w:tr>
      <w:tr>
        <w:tc>
          <w:tcPr>
            <w:tcW w:type="dxa" w:w="14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25–50</w:t>
            </w:r>
          </w:p>
        </w:tc>
        <w:tc>
          <w:tcPr>
            <w:tcW w:type="dxa" w:w="32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Månadens kapitel</w:t>
            </w:r>
          </w:p>
        </w:tc>
        <w:tc>
          <w:tcPr>
            <w:tcW w:type="dxa" w:w="476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Läs ett kapitel ur Ordspråksboken högt. Var och en delar en vers som träffade.</w:t>
            </w:r>
          </w:p>
        </w:tc>
      </w:tr>
      <w:tr>
        <w:tc>
          <w:tcPr>
            <w:tcW w:type="dxa" w:w="14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50–75</w:t>
            </w:r>
          </w:p>
        </w:tc>
        <w:tc>
          <w:tcPr>
            <w:tcW w:type="dxa" w:w="32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Tillämpning</w:t>
            </w:r>
          </w:p>
        </w:tc>
        <w:tc>
          <w:tcPr>
            <w:tcW w:type="dxa" w:w="476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Vad betyder det här konkret för min vecka? Skriv ner ett steg.</w:t>
            </w:r>
          </w:p>
        </w:tc>
      </w:tr>
      <w:tr>
        <w:tc>
          <w:tcPr>
            <w:tcW w:type="dxa" w:w="14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75–85</w:t>
            </w:r>
          </w:p>
        </w:tc>
        <w:tc>
          <w:tcPr>
            <w:tcW w:type="dxa" w:w="32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Bön två och två</w:t>
            </w:r>
          </w:p>
        </w:tc>
        <w:tc>
          <w:tcPr>
            <w:tcW w:type="dxa" w:w="476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Be för varandras steg.</w:t>
            </w:r>
          </w:p>
        </w:tc>
      </w:tr>
      <w:tr>
        <w:tc>
          <w:tcPr>
            <w:tcW w:type="dxa" w:w="14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b/>
                <w:bCs/>
                <w:color w:val="434343"/>
                <w:sz w:val="20"/>
                <w:szCs w:val="20"/>
              </w:rPr>
              <w:t xml:space="preserve">85–90</w:t>
            </w:r>
          </w:p>
        </w:tc>
        <w:tc>
          <w:tcPr>
            <w:tcW w:type="dxa" w:w="320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Avslut</w:t>
            </w:r>
          </w:p>
        </w:tc>
        <w:tc>
          <w:tcPr>
            <w:tcW w:type="dxa" w:w="4760"/>
            <w:tcBorders>
              <w:top w:val="single" w:color="DBDBDB" w:sz="4"/>
              <w:left w:val="single" w:color="DBDBDB" w:sz="4"/>
              <w:bottom w:val="single" w:color="DBDBDB" w:sz="4"/>
              <w:right w:val="single" w:color="DBDBDB" w:sz="4"/>
            </w:tcBorders>
            <w:tcMar>
              <w:top w:type="dxa" w:w="100"/>
              <w:left w:type="dxa" w:w="140"/>
              <w:bottom w:type="dxa" w:w="100"/>
              <w:right w:type="dxa" w:w="140"/>
            </w:tcMar>
          </w:tcPr>
          <w:p>
            <w:pPr>
              <w:spacing w:after="0"/>
            </w:pPr>
            <w:r>
              <w:rPr>
                <w:rFonts w:ascii="Calibri" w:cs="Calibri" w:eastAsia="Calibri" w:hAnsi="Calibri"/>
                <w:color w:val="434343"/>
                <w:sz w:val="20"/>
                <w:szCs w:val="20"/>
              </w:rPr>
              <w:t xml:space="preserve">Påminn om nästa datum.</w:t>
            </w:r>
          </w:p>
        </w:tc>
      </w:tr>
    </w:tbl>
    <w:p>
      <w:pPr>
        <w:pStyle w:val="Heading2"/>
        <w:spacing w:after="120" w:before="200"/>
      </w:pPr>
      <w:r>
        <w:rPr>
          <w:rFonts w:ascii="Calibri" w:cs="Calibri" w:eastAsia="Calibri" w:hAnsi="Calibri"/>
          <w:b/>
          <w:bCs/>
          <w:color w:val="1A1A1A"/>
          <w:sz w:val="28"/>
          <w:szCs w:val="28"/>
        </w:rPr>
        <w:t xml:space="preserve">Format 2: Fortsatt bibelstudium</w:t>
      </w:r>
    </w:p>
    <w:p>
      <w:pPr>
        <w:spacing w:after="100"/>
      </w:pPr>
      <w:r>
        <w:rPr>
          <w:rFonts w:ascii="Calibri" w:cs="Calibri" w:eastAsia="Calibri" w:hAnsi="Calibri"/>
          <w:color w:val="434343"/>
          <w:sz w:val="22"/>
          <w:szCs w:val="22"/>
        </w:rPr>
        <w:t xml:space="preserve">Ett djupare format för grupper som vill fortsätta studera Bibeln tillsammans. Ni går från Ordspråksboken vidare till andra delar av vishetslitteraturen (Job, Predikaren, Höga visan) eller till Jesu undervisning i Bergspredikan (Matt 5–7), som är NT:s parallell till Ordspråksboken.</w:t>
      </w:r>
    </w:p>
    <w:p>
      <w:pPr>
        <w:spacing w:after="100"/>
      </w:pPr>
      <w:r>
        <w:rPr>
          <w:rFonts w:ascii="Calibri" w:cs="Calibri" w:eastAsia="Calibri" w:hAnsi="Calibri"/>
          <w:color w:val="434343"/>
          <w:sz w:val="22"/>
          <w:szCs w:val="22"/>
        </w:rPr>
        <w:t xml:space="preserve">Träffarna kan ha samma struktur som huvudprogrammet (kärnverser, kort utläggning, samtal, mikrovana), men temat bestäms ni emellan.</w:t>
      </w:r>
    </w:p>
    <w:p>
      <w:pPr>
        <w:pStyle w:val="Heading3"/>
        <w:spacing w:after="80" w:before="160"/>
      </w:pPr>
      <w:r>
        <w:rPr>
          <w:rFonts w:ascii="Calibri" w:cs="Calibri" w:eastAsia="Calibri" w:hAnsi="Calibri"/>
          <w:b/>
          <w:bCs/>
          <w:color w:val="1A73E8"/>
          <w:sz w:val="22"/>
          <w:szCs w:val="22"/>
        </w:rPr>
        <w:t xml:space="preserve">Förslag på teman, ett per träff</w:t>
      </w:r>
    </w:p>
    <w:p>
      <w:pPr>
        <w:pStyle w:val="ListParagraph"/>
        <w:numPr>
          <w:ilvl w:val="0"/>
          <w:numId w:val="2"/>
        </w:numPr>
        <w:spacing w:after="60"/>
      </w:pPr>
      <w:r>
        <w:rPr>
          <w:rFonts w:ascii="Calibri" w:cs="Calibri" w:eastAsia="Calibri" w:hAnsi="Calibri"/>
          <w:color w:val="434343"/>
          <w:sz w:val="22"/>
          <w:szCs w:val="22"/>
        </w:rPr>
        <w:t xml:space="preserve">Visdom om lidande: Job 1–2, 38–42.</w:t>
      </w:r>
    </w:p>
    <w:p>
      <w:pPr>
        <w:pStyle w:val="ListParagraph"/>
        <w:numPr>
          <w:ilvl w:val="0"/>
          <w:numId w:val="2"/>
        </w:numPr>
        <w:spacing w:after="60"/>
      </w:pPr>
      <w:r>
        <w:rPr>
          <w:rFonts w:ascii="Calibri" w:cs="Calibri" w:eastAsia="Calibri" w:hAnsi="Calibri"/>
          <w:color w:val="434343"/>
          <w:sz w:val="22"/>
          <w:szCs w:val="22"/>
        </w:rPr>
        <w:t xml:space="preserve">Visdom om förgängligheten: Predikaren 3, 12.</w:t>
      </w:r>
    </w:p>
    <w:p>
      <w:pPr>
        <w:pStyle w:val="ListParagraph"/>
        <w:numPr>
          <w:ilvl w:val="0"/>
          <w:numId w:val="2"/>
        </w:numPr>
        <w:spacing w:after="60"/>
      </w:pPr>
      <w:r>
        <w:rPr>
          <w:rFonts w:ascii="Calibri" w:cs="Calibri" w:eastAsia="Calibri" w:hAnsi="Calibri"/>
          <w:color w:val="434343"/>
          <w:sz w:val="22"/>
          <w:szCs w:val="22"/>
        </w:rPr>
        <w:t xml:space="preserve">Visdom om kärleken: Höga visan i utdrag.</w:t>
      </w:r>
    </w:p>
    <w:p>
      <w:pPr>
        <w:pStyle w:val="ListParagraph"/>
        <w:numPr>
          <w:ilvl w:val="0"/>
          <w:numId w:val="2"/>
        </w:numPr>
        <w:spacing w:after="60"/>
      </w:pPr>
      <w:r>
        <w:rPr>
          <w:rFonts w:ascii="Calibri" w:cs="Calibri" w:eastAsia="Calibri" w:hAnsi="Calibri"/>
          <w:color w:val="434343"/>
          <w:sz w:val="22"/>
          <w:szCs w:val="22"/>
        </w:rPr>
        <w:t xml:space="preserve">Visdom om Guds rike: Matteus 5–7 (Bergspredikan).</w:t>
      </w:r>
    </w:p>
    <w:p>
      <w:pPr>
        <w:pStyle w:val="ListParagraph"/>
        <w:numPr>
          <w:ilvl w:val="0"/>
          <w:numId w:val="2"/>
        </w:numPr>
        <w:spacing w:after="60"/>
      </w:pPr>
      <w:r>
        <w:rPr>
          <w:rFonts w:ascii="Calibri" w:cs="Calibri" w:eastAsia="Calibri" w:hAnsi="Calibri"/>
          <w:color w:val="434343"/>
          <w:sz w:val="22"/>
          <w:szCs w:val="22"/>
        </w:rPr>
        <w:t xml:space="preserve">Visdom i breven: Jakobsbrevet ("vishetens NT-bok").</w:t>
      </w:r>
    </w:p>
    <w:p>
      <w:pPr>
        <w:pStyle w:val="Heading2"/>
        <w:spacing w:after="120" w:before="200"/>
      </w:pPr>
      <w:r>
        <w:rPr>
          <w:rFonts w:ascii="Calibri" w:cs="Calibri" w:eastAsia="Calibri" w:hAnsi="Calibri"/>
          <w:b/>
          <w:bCs/>
          <w:color w:val="1A1A1A"/>
          <w:sz w:val="28"/>
          <w:szCs w:val="28"/>
        </w:rPr>
        <w:t xml:space="preserve">Format 3: Lärlingsväg mot kallelse</w:t>
      </w:r>
    </w:p>
    <w:p>
      <w:pPr>
        <w:spacing w:after="100"/>
      </w:pPr>
      <w:r>
        <w:rPr>
          <w:rFonts w:ascii="Calibri" w:cs="Calibri" w:eastAsia="Calibri" w:hAnsi="Calibri"/>
          <w:color w:val="434343"/>
          <w:sz w:val="22"/>
          <w:szCs w:val="22"/>
        </w:rPr>
        <w:t xml:space="preserve">Ett format för grupper där alla vill ta nästa steg in i sin egen kallelse (yrke, studier, tjänst, familj). Ni fungerar som lärlingar för varandra: var och en delar var de vill växa, gruppen ger råd, ber, och håller ansvar.</w:t>
      </w:r>
    </w:p>
    <w:p>
      <w:pPr>
        <w:pStyle w:val="Heading3"/>
        <w:spacing w:after="80" w:before="160"/>
      </w:pPr>
      <w:r>
        <w:rPr>
          <w:rFonts w:ascii="Calibri" w:cs="Calibri" w:eastAsia="Calibri" w:hAnsi="Calibri"/>
          <w:b/>
          <w:bCs/>
          <w:color w:val="1A73E8"/>
          <w:sz w:val="22"/>
          <w:szCs w:val="22"/>
        </w:rPr>
        <w:t xml:space="preserve">Förslag på rytm</w:t>
      </w:r>
    </w:p>
    <w:p>
      <w:pPr>
        <w:pStyle w:val="ListParagraph"/>
        <w:numPr>
          <w:ilvl w:val="0"/>
          <w:numId w:val="2"/>
        </w:numPr>
        <w:spacing w:after="60"/>
      </w:pPr>
      <w:r>
        <w:rPr>
          <w:rFonts w:ascii="Calibri" w:cs="Calibri" w:eastAsia="Calibri" w:hAnsi="Calibri"/>
          <w:color w:val="434343"/>
          <w:sz w:val="22"/>
          <w:szCs w:val="22"/>
        </w:rPr>
        <w:t xml:space="preserve">Möte varannan vecka, 75 minuter.</w:t>
      </w:r>
    </w:p>
    <w:p>
      <w:pPr>
        <w:pStyle w:val="ListParagraph"/>
        <w:numPr>
          <w:ilvl w:val="0"/>
          <w:numId w:val="2"/>
        </w:numPr>
        <w:spacing w:after="60"/>
      </w:pPr>
      <w:r>
        <w:rPr>
          <w:rFonts w:ascii="Calibri" w:cs="Calibri" w:eastAsia="Calibri" w:hAnsi="Calibri"/>
          <w:color w:val="434343"/>
          <w:sz w:val="22"/>
          <w:szCs w:val="22"/>
        </w:rPr>
        <w:t xml:space="preserve">En person per möte är i fokus: "Var står jag, vart vill jag, vad är nästa steg?"</w:t>
      </w:r>
    </w:p>
    <w:p>
      <w:pPr>
        <w:pStyle w:val="ListParagraph"/>
        <w:numPr>
          <w:ilvl w:val="0"/>
          <w:numId w:val="2"/>
        </w:numPr>
        <w:spacing w:after="60"/>
      </w:pPr>
      <w:r>
        <w:rPr>
          <w:rFonts w:ascii="Calibri" w:cs="Calibri" w:eastAsia="Calibri" w:hAnsi="Calibri"/>
          <w:color w:val="434343"/>
          <w:sz w:val="22"/>
          <w:szCs w:val="22"/>
        </w:rPr>
        <w:t xml:space="preserve">Resten lyssnar, ställer frågor (inte ger råd!), och ber.</w:t>
      </w:r>
    </w:p>
    <w:p>
      <w:pPr>
        <w:pStyle w:val="ListParagraph"/>
        <w:numPr>
          <w:ilvl w:val="0"/>
          <w:numId w:val="2"/>
        </w:numPr>
        <w:spacing w:after="60"/>
      </w:pPr>
      <w:r>
        <w:rPr>
          <w:rFonts w:ascii="Calibri" w:cs="Calibri" w:eastAsia="Calibri" w:hAnsi="Calibri"/>
          <w:color w:val="434343"/>
          <w:sz w:val="22"/>
          <w:szCs w:val="22"/>
        </w:rPr>
        <w:t xml:space="preserve">Mellan mötena: focuspersonen tar ett konkret steg och rapporterar nästa gång.</w:t>
      </w:r>
    </w:p>
    <w:p>
      <w:r>
        <w:br w:type="page"/>
      </w:r>
    </w:p>
    <w:p>
      <w:pPr>
        <w:pStyle w:val="Heading1"/>
        <w:spacing w:after="160" w:before="240"/>
      </w:pPr>
      <w:r>
        <w:rPr>
          <w:rFonts w:ascii="Calibri" w:cs="Calibri" w:eastAsia="Calibri" w:hAnsi="Calibri"/>
          <w:b/>
          <w:bCs/>
          <w:color w:val="1A1A1A"/>
          <w:sz w:val="36"/>
          <w:szCs w:val="36"/>
        </w:rPr>
        <w:t xml:space="preserve">En enkel mall för era möten</w:t>
      </w:r>
    </w:p>
    <w:p>
      <w:pPr>
        <w:spacing w:after="100"/>
      </w:pPr>
      <w:r>
        <w:rPr>
          <w:rFonts w:ascii="Calibri" w:cs="Calibri" w:eastAsia="Calibri" w:hAnsi="Calibri"/>
          <w:color w:val="434343"/>
          <w:sz w:val="22"/>
          <w:szCs w:val="22"/>
        </w:rPr>
        <w:t xml:space="preserve">Oavsett vilket format ni väljer, här är en bas som ni kan luta er emot:</w:t>
      </w:r>
    </w:p>
    <w:p>
      <w:pPr>
        <w:pStyle w:val="ListParagraph"/>
        <w:numPr>
          <w:ilvl w:val="0"/>
          <w:numId w:val="2"/>
        </w:numPr>
        <w:spacing w:after="60"/>
      </w:pPr>
      <w:r>
        <w:rPr>
          <w:rFonts w:ascii="Calibri" w:cs="Calibri" w:eastAsia="Calibri" w:hAnsi="Calibri"/>
          <w:color w:val="434343"/>
          <w:sz w:val="22"/>
          <w:szCs w:val="22"/>
        </w:rPr>
        <w:t xml:space="preserve">Börja med bön och en kort incheckning. Det skapar trygg luft.</w:t>
      </w:r>
    </w:p>
    <w:p>
      <w:pPr>
        <w:pStyle w:val="ListParagraph"/>
        <w:numPr>
          <w:ilvl w:val="0"/>
          <w:numId w:val="2"/>
        </w:numPr>
        <w:spacing w:after="60"/>
      </w:pPr>
      <w:r>
        <w:rPr>
          <w:rFonts w:ascii="Calibri" w:cs="Calibri" w:eastAsia="Calibri" w:hAnsi="Calibri"/>
          <w:color w:val="434343"/>
          <w:sz w:val="22"/>
          <w:szCs w:val="22"/>
        </w:rPr>
        <w:t xml:space="preserve">Läs ett bibelord högt, ofta från Ordspråksboken. Den som leder den dagen kan välja.</w:t>
      </w:r>
    </w:p>
    <w:p>
      <w:pPr>
        <w:pStyle w:val="ListParagraph"/>
        <w:numPr>
          <w:ilvl w:val="0"/>
          <w:numId w:val="2"/>
        </w:numPr>
        <w:spacing w:after="60"/>
      </w:pPr>
      <w:r>
        <w:rPr>
          <w:rFonts w:ascii="Calibri" w:cs="Calibri" w:eastAsia="Calibri" w:hAnsi="Calibri"/>
          <w:color w:val="434343"/>
          <w:sz w:val="22"/>
          <w:szCs w:val="22"/>
        </w:rPr>
        <w:t xml:space="preserve">Ge varje person 2–3 minuter ostörd taltid där de andra bara lyssnar.</w:t>
      </w:r>
    </w:p>
    <w:p>
      <w:pPr>
        <w:pStyle w:val="ListParagraph"/>
        <w:numPr>
          <w:ilvl w:val="0"/>
          <w:numId w:val="2"/>
        </w:numPr>
        <w:spacing w:after="60"/>
      </w:pPr>
      <w:r>
        <w:rPr>
          <w:rFonts w:ascii="Calibri" w:cs="Calibri" w:eastAsia="Calibri" w:hAnsi="Calibri"/>
          <w:color w:val="434343"/>
          <w:sz w:val="22"/>
          <w:szCs w:val="22"/>
        </w:rPr>
        <w:t xml:space="preserve">Avsluta med konkret bön för varandra och ett konkret steg till nästa möte.</w:t>
      </w:r>
    </w:p>
    <w:p>
      <w:pPr>
        <w:pStyle w:val="ListParagraph"/>
        <w:numPr>
          <w:ilvl w:val="0"/>
          <w:numId w:val="2"/>
        </w:numPr>
        <w:spacing w:after="60"/>
      </w:pPr>
      <w:r>
        <w:rPr>
          <w:rFonts w:ascii="Calibri" w:cs="Calibri" w:eastAsia="Calibri" w:hAnsi="Calibri"/>
          <w:color w:val="434343"/>
          <w:sz w:val="22"/>
          <w:szCs w:val="22"/>
        </w:rPr>
        <w:t xml:space="preserve">Var konsekventa med tid och plats. Förutsägbarhet är vänskapens vän.</w:t>
      </w:r>
    </w:p>
    <w:p>
      <w:pPr>
        <w:pStyle w:val="Heading1"/>
        <w:spacing w:after="160" w:before="240"/>
      </w:pPr>
      <w:r>
        <w:rPr>
          <w:rFonts w:ascii="Calibri" w:cs="Calibri" w:eastAsia="Calibri" w:hAnsi="Calibri"/>
          <w:b/>
          <w:bCs/>
          <w:color w:val="1A1A1A"/>
          <w:sz w:val="36"/>
          <w:szCs w:val="36"/>
        </w:rPr>
        <w:t xml:space="preserve">Hur ni roterar ledarskap</w:t>
      </w:r>
    </w:p>
    <w:p>
      <w:pPr>
        <w:spacing w:after="100"/>
      </w:pPr>
      <w:r>
        <w:rPr>
          <w:rFonts w:ascii="Calibri" w:cs="Calibri" w:eastAsia="Calibri" w:hAnsi="Calibri"/>
          <w:color w:val="434343"/>
          <w:sz w:val="22"/>
          <w:szCs w:val="22"/>
        </w:rPr>
        <w:t xml:space="preserve">Vi rekommenderar att rotera vem som leder mötet. Skriv upp ett rullande schema. Den som leder behöver inte vara expert. Hens enda uppgift är att hålla tid, ställa frågor och se till att alla får tala.</w:t>
      </w:r>
    </w:p>
    <w:p>
      <w:pPr>
        <w:spacing w:after="100"/>
      </w:pPr>
      <w:r>
        <w:rPr>
          <w:rFonts w:ascii="Calibri" w:cs="Calibri" w:eastAsia="Calibri" w:hAnsi="Calibri"/>
          <w:color w:val="434343"/>
          <w:sz w:val="22"/>
          <w:szCs w:val="22"/>
        </w:rPr>
        <w:t xml:space="preserve">Att rotera ledarskapet är också den bästa förberedelsen för multiplikation: när någon redan har lett ett halvår i en trygg krets är steget mindre att starta en egen grupp.</w:t>
      </w:r>
    </w:p>
    <w:p>
      <w:pPr>
        <w:pStyle w:val="Heading1"/>
        <w:spacing w:after="160" w:before="240"/>
      </w:pPr>
      <w:r>
        <w:rPr>
          <w:rFonts w:ascii="Calibri" w:cs="Calibri" w:eastAsia="Calibri" w:hAnsi="Calibri"/>
          <w:b/>
          <w:bCs/>
          <w:color w:val="1A1A1A"/>
          <w:sz w:val="36"/>
          <w:szCs w:val="36"/>
        </w:rPr>
        <w:t xml:space="preserve">Hur länge ska gruppen träffas?</w:t>
      </w:r>
    </w:p>
    <w:p>
      <w:pPr>
        <w:spacing w:after="100"/>
      </w:pPr>
      <w:r>
        <w:rPr>
          <w:rFonts w:ascii="Calibri" w:cs="Calibri" w:eastAsia="Calibri" w:hAnsi="Calibri"/>
          <w:color w:val="434343"/>
          <w:sz w:val="22"/>
          <w:szCs w:val="22"/>
        </w:rPr>
        <w:t xml:space="preserve">Det finns inget rätt svar. Några riktmärken:</w:t>
      </w:r>
    </w:p>
    <w:p>
      <w:pPr>
        <w:pStyle w:val="ListParagraph"/>
        <w:numPr>
          <w:ilvl w:val="0"/>
          <w:numId w:val="2"/>
        </w:numPr>
        <w:spacing w:after="60"/>
      </w:pPr>
      <w:r>
        <w:rPr>
          <w:rFonts w:ascii="Calibri" w:cs="Calibri" w:eastAsia="Calibri" w:hAnsi="Calibri"/>
          <w:color w:val="434343"/>
          <w:sz w:val="22"/>
          <w:szCs w:val="22"/>
        </w:rPr>
        <w:t xml:space="preserve">Ett halvår: bra första period. Avsluta gärna med en utvärdering.</w:t>
      </w:r>
    </w:p>
    <w:p>
      <w:pPr>
        <w:pStyle w:val="ListParagraph"/>
        <w:numPr>
          <w:ilvl w:val="0"/>
          <w:numId w:val="2"/>
        </w:numPr>
        <w:spacing w:after="60"/>
      </w:pPr>
      <w:r>
        <w:rPr>
          <w:rFonts w:ascii="Calibri" w:cs="Calibri" w:eastAsia="Calibri" w:hAnsi="Calibri"/>
          <w:color w:val="434343"/>
          <w:sz w:val="22"/>
          <w:szCs w:val="22"/>
        </w:rPr>
        <w:t xml:space="preserve">Ett år: ger djup vänskap och låter vanorna verkligen fästa.</w:t>
      </w:r>
    </w:p>
    <w:p>
      <w:pPr>
        <w:pStyle w:val="ListParagraph"/>
        <w:numPr>
          <w:ilvl w:val="0"/>
          <w:numId w:val="2"/>
        </w:numPr>
        <w:spacing w:after="60"/>
      </w:pPr>
      <w:r>
        <w:rPr>
          <w:rFonts w:ascii="Calibri" w:cs="Calibri" w:eastAsia="Calibri" w:hAnsi="Calibri"/>
          <w:color w:val="434343"/>
          <w:sz w:val="22"/>
          <w:szCs w:val="22"/>
        </w:rPr>
        <w:t xml:space="preserve">Två år eller mer: brukar bara fungera om någon byts ut då och då. Visdomen flyter inte i en stilla pool, den flyter i en flod.</w:t>
      </w:r>
    </w:p>
    <w:p>
      <w:pPr>
        <w:spacing w:after="100"/>
      </w:pPr>
      <w:r>
        <w:rPr>
          <w:rFonts w:ascii="Calibri" w:cs="Calibri" w:eastAsia="Calibri" w:hAnsi="Calibri"/>
          <w:color w:val="434343"/>
          <w:sz w:val="22"/>
          <w:szCs w:val="22"/>
        </w:rPr>
        <w:t xml:space="preserve"/>
      </w:r>
    </w:p>
    <w:p>
      <w:pPr>
        <w:spacing w:after="100"/>
      </w:pPr>
      <w:r>
        <w:rPr>
          <w:rFonts w:ascii="Calibri" w:cs="Calibri" w:eastAsia="Calibri" w:hAnsi="Calibri"/>
          <w:color w:val="434343"/>
          <w:sz w:val="22"/>
          <w:szCs w:val="22"/>
        </w:rPr>
        <w:t xml:space="preserve">När en grupp har vandrat tillräckligt länge är det ofta dags att multiplicera: var och en startar en egen grupp och ni samlas mer sällan, men i ett vidare nätverk.</w:t>
      </w:r>
    </w:p>
    <w:p>
      <w:pPr>
        <w:pStyle w:val="Heading1"/>
        <w:spacing w:after="160" w:before="240"/>
      </w:pPr>
      <w:r>
        <w:rPr>
          <w:rFonts w:ascii="Calibri" w:cs="Calibri" w:eastAsia="Calibri" w:hAnsi="Calibri"/>
          <w:b/>
          <w:bCs/>
          <w:color w:val="1A1A1A"/>
          <w:sz w:val="36"/>
          <w:szCs w:val="36"/>
        </w:rPr>
        <w:t xml:space="preserve">Att veta när det är dags att vidare</w:t>
      </w:r>
    </w:p>
    <w:p>
      <w:pPr>
        <w:spacing w:after="100"/>
      </w:pPr>
      <w:r>
        <w:rPr>
          <w:rFonts w:ascii="Calibri" w:cs="Calibri" w:eastAsia="Calibri" w:hAnsi="Calibri"/>
          <w:color w:val="434343"/>
          <w:sz w:val="22"/>
          <w:szCs w:val="22"/>
        </w:rPr>
        <w:t xml:space="preserve">Tecken på att gruppen kanske ska multipliceras snarare än fortsätta:</w:t>
      </w:r>
    </w:p>
    <w:p>
      <w:pPr>
        <w:pStyle w:val="ListParagraph"/>
        <w:numPr>
          <w:ilvl w:val="0"/>
          <w:numId w:val="2"/>
        </w:numPr>
        <w:spacing w:after="60"/>
      </w:pPr>
      <w:r>
        <w:rPr>
          <w:rFonts w:ascii="Calibri" w:cs="Calibri" w:eastAsia="Calibri" w:hAnsi="Calibri"/>
          <w:color w:val="434343"/>
          <w:sz w:val="22"/>
          <w:szCs w:val="22"/>
        </w:rPr>
        <w:t xml:space="preserve">Samma personer säger samma saker varje gång. Energin sjunker.</w:t>
      </w:r>
    </w:p>
    <w:p>
      <w:pPr>
        <w:pStyle w:val="ListParagraph"/>
        <w:numPr>
          <w:ilvl w:val="0"/>
          <w:numId w:val="2"/>
        </w:numPr>
        <w:spacing w:after="60"/>
      </w:pPr>
      <w:r>
        <w:rPr>
          <w:rFonts w:ascii="Calibri" w:cs="Calibri" w:eastAsia="Calibri" w:hAnsi="Calibri"/>
          <w:color w:val="434343"/>
          <w:sz w:val="22"/>
          <w:szCs w:val="22"/>
        </w:rPr>
        <w:t xml:space="preserve">Flera deltagare upplever att de hör Gud kalla in i något nytt.</w:t>
      </w:r>
    </w:p>
    <w:p>
      <w:pPr>
        <w:pStyle w:val="ListParagraph"/>
        <w:numPr>
          <w:ilvl w:val="0"/>
          <w:numId w:val="2"/>
        </w:numPr>
        <w:spacing w:after="60"/>
      </w:pPr>
      <w:r>
        <w:rPr>
          <w:rFonts w:ascii="Calibri" w:cs="Calibri" w:eastAsia="Calibri" w:hAnsi="Calibri"/>
          <w:color w:val="434343"/>
          <w:sz w:val="22"/>
          <w:szCs w:val="22"/>
        </w:rPr>
        <w:t xml:space="preserve">Det börjar dyka upp nya människor i era liv som behöver det ni har fått.</w:t>
      </w:r>
    </w:p>
    <w:p>
      <w:pPr>
        <w:pStyle w:val="ListParagraph"/>
        <w:numPr>
          <w:ilvl w:val="0"/>
          <w:numId w:val="2"/>
        </w:numPr>
        <w:spacing w:after="60"/>
      </w:pPr>
      <w:r>
        <w:rPr>
          <w:rFonts w:ascii="Calibri" w:cs="Calibri" w:eastAsia="Calibri" w:hAnsi="Calibri"/>
          <w:color w:val="434343"/>
          <w:sz w:val="22"/>
          <w:szCs w:val="22"/>
        </w:rPr>
        <w:t xml:space="preserve">Ni har börjat tröttna på er själva.</w:t>
      </w:r>
    </w:p>
    <w:p>
      <w:pPr>
        <w:spacing w:after="100"/>
      </w:pPr>
      <w:r>
        <w:rPr>
          <w:rFonts w:ascii="Calibri" w:cs="Calibri" w:eastAsia="Calibri" w:hAnsi="Calibri"/>
          <w:color w:val="434343"/>
          <w:sz w:val="22"/>
          <w:szCs w:val="22"/>
        </w:rPr>
        <w:t xml:space="preserve"/>
      </w:r>
    </w:p>
    <w:p>
      <w:pPr>
        <w:spacing w:after="100"/>
      </w:pPr>
      <w:r>
        <w:rPr>
          <w:rFonts w:ascii="Calibri" w:cs="Calibri" w:eastAsia="Calibri" w:hAnsi="Calibri"/>
          <w:color w:val="434343"/>
          <w:sz w:val="22"/>
          <w:szCs w:val="22"/>
        </w:rPr>
        <w:t xml:space="preserve">Då, fira gruppen, tacka Gud, och låt var och en bjuda in 2–3 nya för en ny omgång av Praktisk visdom. Ni kan fortsätta höras 1–2 gånger om året som "alumni".</w:t>
      </w:r>
    </w:p>
    <w:p>
      <w:pPr>
        <w:pStyle w:val="Heading1"/>
        <w:spacing w:after="160" w:before="240"/>
      </w:pPr>
      <w:r>
        <w:rPr>
          <w:rFonts w:ascii="Calibri" w:cs="Calibri" w:eastAsia="Calibri" w:hAnsi="Calibri"/>
          <w:b/>
          <w:bCs/>
          <w:color w:val="1A1A1A"/>
          <w:sz w:val="36"/>
          <w:szCs w:val="36"/>
        </w:rPr>
        <w:t xml:space="preserve">Avskedstanke</w:t>
      </w:r>
    </w:p>
    <w:p>
      <w:pPr>
        <w:spacing w:after="0" w:before="120"/>
        <w:ind w:left="720" w:right="360"/>
      </w:pPr>
      <w:r>
        <w:rPr>
          <w:rFonts w:ascii="Calibri" w:cs="Calibri" w:eastAsia="Calibri" w:hAnsi="Calibri"/>
          <w:i/>
          <w:iCs/>
          <w:color w:val="1A1A1A"/>
          <w:sz w:val="22"/>
          <w:szCs w:val="22"/>
        </w:rPr>
        <w:t xml:space="preserve">"Den som vandrar med de visa blir vis, men den som umgås med dårar går det illa."</w:t>
      </w:r>
    </w:p>
    <w:p>
      <w:pPr>
        <w:spacing w:after="160" w:before="40"/>
        <w:ind w:left="720"/>
      </w:pPr>
      <w:r>
        <w:rPr>
          <w:rFonts w:ascii="Calibri" w:cs="Calibri" w:eastAsia="Calibri" w:hAnsi="Calibri"/>
          <w:color w:val="707070"/>
          <w:sz w:val="18"/>
          <w:szCs w:val="18"/>
        </w:rPr>
        <w:t xml:space="preserve">Ordspråksboken 13:20</w:t>
      </w:r>
    </w:p>
    <w:p>
      <w:pPr>
        <w:spacing w:after="100"/>
      </w:pPr>
      <w:r>
        <w:rPr>
          <w:rFonts w:ascii="Calibri" w:cs="Calibri" w:eastAsia="Calibri" w:hAnsi="Calibri"/>
          <w:color w:val="434343"/>
          <w:sz w:val="22"/>
          <w:szCs w:val="22"/>
        </w:rPr>
        <w:t xml:space="preserve">Ni har hittat ett av de finaste verktygen Gud har gett människan: ärlig vänskap kring hans ord. Förvalta det väl.</w:t>
      </w:r>
    </w:p>
    <w:sectPr>
      <w:headerReference w:type="default" r:id="rId7"/>
      <w:footerReference w:type="default" r:id="rId8"/>
      <w:pgSz w:w="11906" w:h="16838"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07070"/>
        <w:sz w:val="16"/>
        <w:szCs w:val="16"/>
      </w:rPr>
      <w:t xml:space="preserve">Sida </w:t>
    </w:r>
    <w:r>
      <w:rPr>
        <w:rFonts w:ascii="Calibri" w:cs="Calibri" w:eastAsia="Calibri" w:hAnsi="Calibri"/>
        <w:color w:val="7070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707070"/>
        <w:sz w:val="16"/>
        <w:szCs w:val="16"/>
      </w:rPr>
      <w:t xml:space="preserve">Praktisk visdom: Fortsatt resa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abstractNum w:abstractNumId="3" w15:restartNumberingAfterBreak="0">
    <w:multiLevelType w:val="hybridMultilevel"/>
    <w:lvl w:ilvl="0" w15:tentative="1">
      <w:start w:val="1"/>
      <w:numFmt w:val="decimal"/>
      <w:lvlText w:val="%1."/>
      <w:lvlJc w:val="left"/>
      <w:pPr>
        <w:ind w:left="5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1A1A1A"/>
      <w:sz w:val="36"/>
      <w:szCs w:val="36"/>
    </w:rPr>
  </w:style>
  <w:style w:type="paragraph" w:styleId="Heading2">
    <w:name w:val="Heading 2"/>
    <w:basedOn w:val="Normal"/>
    <w:next w:val="Normal"/>
    <w:qFormat/>
    <w:pPr>
      <w:spacing w:after="120" w:before="200"/>
      <w:outlineLvl w:val="1"/>
    </w:pPr>
    <w:rPr>
      <w:rFonts w:ascii="Calibri" w:cs="Calibri" w:eastAsia="Calibri" w:hAnsi="Calibri"/>
      <w:b/>
      <w:bCs/>
      <w:color w:val="1A1A1A"/>
      <w:sz w:val="28"/>
      <w:szCs w:val="28"/>
    </w:rPr>
  </w:style>
  <w:style w:type="paragraph" w:styleId="Heading3">
    <w:name w:val="Heading 3"/>
    <w:basedOn w:val="Normal"/>
    <w:next w:val="Normal"/>
    <w:qFormat/>
    <w:pPr>
      <w:spacing w:after="80" w:before="160"/>
      <w:outlineLvl w:val="2"/>
    </w:pPr>
    <w:rPr>
      <w:rFonts w:ascii="Calibri" w:cs="Calibri" w:eastAsia="Calibri" w:hAnsi="Calibri"/>
      <w:b/>
      <w:bCs/>
      <w:color w:val="1A73E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2026-08-20T20:54:23.800Z</dcterms:created>
  <dcterms:modified xsi:type="dcterms:W3CDTF">2026-08-20T20:54:23.800Z</dcterms:modified>
</cp:coreProperties>
</file>

<file path=docProps/custom.xml><?xml version="1.0" encoding="utf-8"?>
<Properties xmlns="http://schemas.openxmlformats.org/officeDocument/2006/custom-properties" xmlns:vt="http://schemas.openxmlformats.org/officeDocument/2006/docPropsVTypes"/>
</file>