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A73E8"/>
          <w:sz w:val="32"/>
          <w:szCs w:val="32"/>
        </w:rPr>
        <w:t xml:space="preserve">HANDLEDARGUIDE</w:t>
      </w:r>
    </w:p>
    <w:p>
      <w:pPr>
        <w:spacing w:after="80"/>
      </w:pPr>
      <w:r>
        <w:rPr>
          <w:rFonts w:ascii="Calibri" w:cs="Calibri" w:eastAsia="Calibri" w:hAnsi="Calibri"/>
          <w:b/>
          <w:bCs/>
          <w:color w:val="1A73E8"/>
          <w:sz w:val="56"/>
          <w:szCs w:val="56"/>
        </w:rPr>
        <w:t xml:space="preserve">Praktisk visdom</w:t>
      </w:r>
    </w:p>
    <w:p>
      <w:pPr>
        <w:spacing w:after="240"/>
      </w:pPr>
      <w:r>
        <w:rPr>
          <w:rFonts w:ascii="Calibri" w:cs="Calibri" w:eastAsia="Calibri" w:hAnsi="Calibri"/>
          <w:i/>
          <w:iCs/>
          <w:color w:val="707070"/>
          <w:sz w:val="28"/>
          <w:szCs w:val="28"/>
        </w:rPr>
        <w:t xml:space="preserve">Ordspråksbokens visdom för ett hållbart liv</w:t>
      </w:r>
    </w:p>
    <w:p>
      <w:pPr>
        <w:spacing w:after="100"/>
      </w:pPr>
      <w:r>
        <w:rPr>
          <w:rFonts w:ascii="Calibri" w:cs="Calibri" w:eastAsia="Calibri" w:hAnsi="Calibri"/>
          <w:color w:val="707070"/>
          <w:sz w:val="22"/>
          <w:szCs w:val="22"/>
        </w:rPr>
        <w:t xml:space="preserve">Ett program i tre träffar (120 min) för unga vuxna (18–30 år) i kristna församlingar.</w:t>
      </w:r>
    </w:p>
    <w:p>
      <w:pPr>
        <w:spacing w:after="400"/>
      </w:pPr>
      <w:r>
        <w:rPr>
          <w:rFonts w:ascii="Calibri" w:cs="Calibri" w:eastAsia="Calibri" w:hAnsi="Calibri"/>
          <w:color w:val="707070"/>
          <w:sz w:val="18"/>
          <w:szCs w:val="18"/>
        </w:rPr>
        <w:t xml:space="preserve">Bibelöversättning: Svenska Folkbibeln 2015. Andra översättningar fungerar väl, anpassa fritt.</w:t>
      </w:r>
    </w:p>
    <w:p>
      <w:pPr>
        <w:pStyle w:val="Heading2"/>
        <w:spacing w:after="120" w:before="200"/>
      </w:pPr>
      <w:r>
        <w:rPr>
          <w:rFonts w:ascii="Calibri" w:cs="Calibri" w:eastAsia="Calibri" w:hAnsi="Calibri"/>
          <w:b/>
          <w:bCs/>
          <w:color w:val="1A73E8"/>
          <w:sz w:val="28"/>
          <w:szCs w:val="28"/>
        </w:rPr>
        <w:t xml:space="preserve">Innehåll</w:t>
      </w:r>
    </w:p>
    <w:p>
      <w:pPr>
        <w:spacing w:after="100"/>
      </w:pPr>
      <w:r>
        <w:rPr>
          <w:rFonts w:ascii="Calibri" w:cs="Calibri" w:eastAsia="Calibri" w:hAnsi="Calibri"/>
          <w:color w:val="434343"/>
          <w:sz w:val="22"/>
          <w:szCs w:val="22"/>
        </w:rPr>
        <w:t xml:space="preserve">1. Programmets syfte och teologiska grund</w:t>
      </w:r>
    </w:p>
    <w:p>
      <w:pPr>
        <w:spacing w:after="100"/>
      </w:pPr>
      <w:r>
        <w:rPr>
          <w:rFonts w:ascii="Calibri" w:cs="Calibri" w:eastAsia="Calibri" w:hAnsi="Calibri"/>
          <w:color w:val="434343"/>
          <w:sz w:val="22"/>
          <w:szCs w:val="22"/>
        </w:rPr>
        <w:t xml:space="preserve">2. Handledarens roll och pedagogiska principer</w:t>
      </w:r>
    </w:p>
    <w:p>
      <w:pPr>
        <w:spacing w:after="100"/>
      </w:pPr>
      <w:r>
        <w:rPr>
          <w:rFonts w:ascii="Calibri" w:cs="Calibri" w:eastAsia="Calibri" w:hAnsi="Calibri"/>
          <w:color w:val="434343"/>
          <w:sz w:val="22"/>
          <w:szCs w:val="22"/>
        </w:rPr>
        <w:t xml:space="preserve">3. Praktiska förberedelser</w:t>
      </w:r>
    </w:p>
    <w:p>
      <w:pPr>
        <w:spacing w:after="100"/>
      </w:pPr>
      <w:r>
        <w:rPr>
          <w:rFonts w:ascii="Calibri" w:cs="Calibri" w:eastAsia="Calibri" w:hAnsi="Calibri"/>
          <w:color w:val="434343"/>
          <w:sz w:val="22"/>
          <w:szCs w:val="22"/>
        </w:rPr>
        <w:t xml:space="preserve">4. Standardupplägg per träff (120 min)</w:t>
      </w:r>
    </w:p>
    <w:p>
      <w:pPr>
        <w:spacing w:after="100"/>
      </w:pPr>
      <w:r>
        <w:rPr>
          <w:rFonts w:ascii="Calibri" w:cs="Calibri" w:eastAsia="Calibri" w:hAnsi="Calibri"/>
          <w:color w:val="434343"/>
          <w:sz w:val="22"/>
          <w:szCs w:val="22"/>
        </w:rPr>
        <w:t xml:space="preserve">5. Träff 1: Hjärtat och kallelsen (existentiellt, mentalt)</w:t>
      </w:r>
    </w:p>
    <w:p>
      <w:pPr>
        <w:spacing w:after="100"/>
      </w:pPr>
      <w:r>
        <w:rPr>
          <w:rFonts w:ascii="Calibri" w:cs="Calibri" w:eastAsia="Calibri" w:hAnsi="Calibri"/>
          <w:color w:val="434343"/>
          <w:sz w:val="22"/>
          <w:szCs w:val="22"/>
        </w:rPr>
        <w:t xml:space="preserve">6. Träff 2: Kroppen och relationerna (fysiskt, socialt)</w:t>
      </w:r>
    </w:p>
    <w:p>
      <w:pPr>
        <w:spacing w:after="100"/>
      </w:pPr>
      <w:r>
        <w:rPr>
          <w:rFonts w:ascii="Calibri" w:cs="Calibri" w:eastAsia="Calibri" w:hAnsi="Calibri"/>
          <w:color w:val="434343"/>
          <w:sz w:val="22"/>
          <w:szCs w:val="22"/>
        </w:rPr>
        <w:t xml:space="preserve">7. Träff 3: Förvaltarskapet (ekonomiskt, planetärt, multiplikation)</w:t>
      </w:r>
    </w:p>
    <w:p>
      <w:pPr>
        <w:spacing w:after="100"/>
      </w:pPr>
      <w:r>
        <w:rPr>
          <w:rFonts w:ascii="Calibri" w:cs="Calibri" w:eastAsia="Calibri" w:hAnsi="Calibri"/>
          <w:color w:val="434343"/>
          <w:sz w:val="22"/>
          <w:szCs w:val="22"/>
        </w:rPr>
        <w:t xml:space="preserve">8. Att leda nästa grupp: multiplikation i praktiken</w:t>
      </w:r>
    </w:p>
    <w:p>
      <w:pPr>
        <w:spacing w:after="100"/>
      </w:pPr>
      <w:r>
        <w:rPr>
          <w:rFonts w:ascii="Calibri" w:cs="Calibri" w:eastAsia="Calibri" w:hAnsi="Calibri"/>
          <w:color w:val="434343"/>
          <w:sz w:val="22"/>
          <w:szCs w:val="22"/>
        </w:rPr>
        <w:t xml:space="preserve">9. 31-dagars Ordspråksläsplan</w:t>
      </w:r>
    </w:p>
    <w:p>
      <w:r>
        <w:br w:type="page"/>
      </w:r>
    </w:p>
    <w:p>
      <w:pPr>
        <w:pStyle w:val="Heading1"/>
        <w:spacing w:after="160" w:before="240"/>
      </w:pPr>
      <w:r>
        <w:rPr>
          <w:rFonts w:ascii="Calibri" w:cs="Calibri" w:eastAsia="Calibri" w:hAnsi="Calibri"/>
          <w:b/>
          <w:bCs/>
          <w:color w:val="1A73E8"/>
          <w:sz w:val="36"/>
          <w:szCs w:val="36"/>
        </w:rPr>
        <w:t xml:space="preserve">1. Programmets syfte och teologiska grund</w:t>
      </w:r>
    </w:p>
    <w:p>
      <w:pPr>
        <w:spacing w:after="100"/>
      </w:pPr>
      <w:r>
        <w:rPr>
          <w:rFonts w:ascii="Calibri" w:cs="Calibri" w:eastAsia="Calibri" w:hAnsi="Calibri"/>
          <w:color w:val="434343"/>
          <w:sz w:val="22"/>
          <w:szCs w:val="22"/>
        </w:rPr>
        <w:t xml:space="preserve">"Praktisk visdom" finns för att hjälpa unga vuxna i Kristi kropp att leva ett hållbart liv i alla livets dimensioner: andligt och existentiellt, mentalt, fysiskt, socialt, ekonomiskt och planetärt, genom att lyssna till och praktisera Ordspråksbokens visdom.</w:t>
      </w:r>
    </w:p>
    <w:p>
      <w:pPr>
        <w:spacing w:after="100"/>
      </w:pPr>
      <w:r>
        <w:rPr>
          <w:rFonts w:ascii="Calibri" w:cs="Calibri" w:eastAsia="Calibri" w:hAnsi="Calibri"/>
          <w:color w:val="434343"/>
          <w:sz w:val="22"/>
          <w:szCs w:val="22"/>
        </w:rPr>
        <w:t xml:space="preserve">Ordspråksboken är inte främst en samling slagord, utan en utbildning i visdom. Ordet "vishet" (chokmah) betyder skicklighet att leva, som hantverkaren har skicklighet i sitt hantverk. Visheten personifieras i Ords 8, och Nya testamentet identifierar Jesus Kristus som Guds vishet (1 Kor 1:24; Kol 2:3). Att leva i visdom är därför att leva i Kristus.</w:t>
      </w:r>
    </w:p>
    <w:p>
      <w:pPr>
        <w:spacing w:after="100"/>
      </w:pPr>
      <w:r>
        <w:rPr>
          <w:rFonts w:ascii="Calibri" w:cs="Calibri" w:eastAsia="Calibri" w:hAnsi="Calibri"/>
          <w:color w:val="434343"/>
          <w:sz w:val="22"/>
          <w:szCs w:val="22"/>
        </w:rPr>
        <w:t xml:space="preserve">De sex områdena av hållbart välmående är samlade i tre tematiska träffar. Träff 1 handlar om det inre livet (existentiellt/andligt och mentalt). Träff 2 handlar om hur jag lever bland människor (fysiskt och socialt). Träff 3 handlar om vad jag förvaltar och skickar vidare (ekonomiskt och planetärt).</w:t>
      </w:r>
    </w:p>
    <w:p>
      <w:pPr>
        <w:pStyle w:val="Heading2"/>
        <w:spacing w:after="120" w:before="200"/>
      </w:pPr>
      <w:r>
        <w:rPr>
          <w:rFonts w:ascii="Calibri" w:cs="Calibri" w:eastAsia="Calibri" w:hAnsi="Calibri"/>
          <w:b/>
          <w:bCs/>
          <w:color w:val="1A73E8"/>
          <w:sz w:val="28"/>
          <w:szCs w:val="28"/>
        </w:rPr>
        <w:t xml:space="preserve">Om helgelse och gärningar</w:t>
      </w:r>
    </w:p>
    <w:p>
      <w:pPr>
        <w:spacing w:after="100"/>
      </w:pPr>
      <w:r>
        <w:rPr>
          <w:rFonts w:ascii="Calibri" w:cs="Calibri" w:eastAsia="Calibri" w:hAnsi="Calibri"/>
          <w:color w:val="434343"/>
          <w:sz w:val="22"/>
          <w:szCs w:val="22"/>
        </w:rPr>
        <w:t xml:space="preserve">Programmet är praktiskt, men det är inte aktivism. I kristen tradition är helgelse Guds omvandlande verk i oss, inte vår förändring av oss själva. Vi bygger vanor och gör konkreta åtaganden, men vi gör det som en respons på nåden, inte som en väg till den. Ordspråksboken själv börjar med gudsfruktan (1:7) och förtröstan (3:5–6): allt praktiskt vilar på att vi först får ta emot.</w:t>
      </w:r>
    </w:p>
    <w:p>
      <w:pPr>
        <w:spacing w:after="100"/>
      </w:pPr>
      <w:r>
        <w:rPr>
          <w:rFonts w:ascii="Calibri" w:cs="Calibri" w:eastAsia="Calibri" w:hAnsi="Calibri"/>
          <w:color w:val="434343"/>
          <w:sz w:val="22"/>
          <w:szCs w:val="22"/>
        </w:rPr>
        <w:t xml:space="preserve">Som handledare, håll denna balans levande. När deltagaren skriver sin mikrovana, påminn: "Det här är en respons, inte en prestation. Vi öppnar ett fönster; det är Anden som blåser in." När någon misslyckas med sin vana, låt det inte bli skam utan tacksamhet för nåden. Fil 2:13: "Det är Gud som verkar i er, både vilja och gärning, för att hans goda vilja ska ske."</w:t>
      </w:r>
    </w:p>
    <w:p>
      <w:pPr>
        <w:pStyle w:val="Heading1"/>
        <w:spacing w:after="160" w:before="240"/>
      </w:pPr>
      <w:r>
        <w:rPr>
          <w:rFonts w:ascii="Calibri" w:cs="Calibri" w:eastAsia="Calibri" w:hAnsi="Calibri"/>
          <w:b/>
          <w:bCs/>
          <w:color w:val="1A73E8"/>
          <w:sz w:val="36"/>
          <w:szCs w:val="36"/>
        </w:rPr>
        <w:t xml:space="preserve">2. Handledarens roll</w:t>
      </w:r>
    </w:p>
    <w:p>
      <w:pPr>
        <w:spacing w:after="100"/>
      </w:pPr>
      <w:r>
        <w:rPr>
          <w:rFonts w:ascii="Calibri" w:cs="Calibri" w:eastAsia="Calibri" w:hAnsi="Calibri"/>
          <w:color w:val="434343"/>
          <w:sz w:val="22"/>
          <w:szCs w:val="22"/>
        </w:rPr>
        <w:t xml:space="preserve">Du är inte en föreläsare. Du är en kompis-pedagog: en som skapar trygg luft i rummet, ställer bra frågor, ser till att alla får tala, och själv är öppen med var du står.</w:t>
      </w:r>
    </w:p>
    <w:p>
      <w:pPr>
        <w:spacing w:after="100"/>
      </w:pPr>
      <w:r>
        <w:rPr>
          <w:rFonts w:ascii="Calibri" w:cs="Calibri" w:eastAsia="Calibri" w:hAnsi="Calibri"/>
          <w:b/>
          <w:bCs/>
          <w:color w:val="434343"/>
          <w:sz w:val="22"/>
          <w:szCs w:val="22"/>
        </w:rPr>
        <w:t xml:space="preserve">Tre principer att hålla:</w:t>
      </w:r>
    </w:p>
    <w:p>
      <w:pPr>
        <w:pStyle w:val="ListParagraph"/>
        <w:numPr>
          <w:ilvl w:val="0"/>
          <w:numId w:val="2"/>
        </w:numPr>
        <w:spacing w:after="60"/>
      </w:pPr>
      <w:r>
        <w:rPr>
          <w:rFonts w:ascii="Calibri" w:cs="Calibri" w:eastAsia="Calibri" w:hAnsi="Calibri"/>
          <w:color w:val="434343"/>
          <w:sz w:val="22"/>
          <w:szCs w:val="22"/>
        </w:rPr>
        <w:t xml:space="preserve">Modellera, mästra inte. Dela av ditt eget liv, också det som inte är klart. Det ger andra tillåtelse att vara ärliga.</w:t>
      </w:r>
    </w:p>
    <w:p>
      <w:pPr>
        <w:pStyle w:val="ListParagraph"/>
        <w:numPr>
          <w:ilvl w:val="0"/>
          <w:numId w:val="2"/>
        </w:numPr>
        <w:spacing w:after="60"/>
      </w:pPr>
      <w:r>
        <w:rPr>
          <w:rFonts w:ascii="Calibri" w:cs="Calibri" w:eastAsia="Calibri" w:hAnsi="Calibri"/>
          <w:color w:val="434343"/>
          <w:sz w:val="22"/>
          <w:szCs w:val="22"/>
        </w:rPr>
        <w:t xml:space="preserve">Lyssna mer än du talar. Vänta minst 5 sekunder efter en fråga. Tystnad är inte fiende.</w:t>
      </w:r>
    </w:p>
    <w:p>
      <w:pPr>
        <w:pStyle w:val="ListParagraph"/>
        <w:numPr>
          <w:ilvl w:val="0"/>
          <w:numId w:val="2"/>
        </w:numPr>
        <w:spacing w:after="60"/>
      </w:pPr>
      <w:r>
        <w:rPr>
          <w:rFonts w:ascii="Calibri" w:cs="Calibri" w:eastAsia="Calibri" w:hAnsi="Calibri"/>
          <w:color w:val="434343"/>
          <w:sz w:val="22"/>
          <w:szCs w:val="22"/>
        </w:rPr>
        <w:t xml:space="preserve">Konkret över abstrakt. Driv alltid mot "vad gör du på måndag?" snarare än "hur tänker du om det?"</w:t>
      </w:r>
    </w:p>
    <w:p>
      <w:pPr>
        <w:pStyle w:val="Heading1"/>
        <w:spacing w:after="160" w:before="240"/>
      </w:pPr>
      <w:r>
        <w:rPr>
          <w:rFonts w:ascii="Calibri" w:cs="Calibri" w:eastAsia="Calibri" w:hAnsi="Calibri"/>
          <w:b/>
          <w:bCs/>
          <w:color w:val="1A73E8"/>
          <w:sz w:val="36"/>
          <w:szCs w:val="36"/>
        </w:rPr>
        <w:t xml:space="preserve">3. Pedagogiska principer som programmet bygger på</w:t>
      </w:r>
    </w:p>
    <w:p>
      <w:pPr>
        <w:pStyle w:val="ListParagraph"/>
        <w:numPr>
          <w:ilvl w:val="0"/>
          <w:numId w:val="2"/>
        </w:numPr>
        <w:spacing w:after="60"/>
      </w:pPr>
      <w:r>
        <w:rPr>
          <w:rFonts w:ascii="Calibri" w:cs="Calibri" w:eastAsia="Calibri" w:hAnsi="Calibri"/>
          <w:color w:val="434343"/>
          <w:sz w:val="22"/>
          <w:szCs w:val="22"/>
        </w:rPr>
        <w:t xml:space="preserve">Identitet före beteende. Vi börjar med vem deltagaren är inför Gud, inte vad hon eller han ska göra (Tim Keller; James K.A. Smith).</w:t>
      </w:r>
    </w:p>
    <w:p>
      <w:pPr>
        <w:pStyle w:val="ListParagraph"/>
        <w:numPr>
          <w:ilvl w:val="0"/>
          <w:numId w:val="2"/>
        </w:numPr>
        <w:spacing w:after="60"/>
      </w:pPr>
      <w:r>
        <w:rPr>
          <w:rFonts w:ascii="Calibri" w:cs="Calibri" w:eastAsia="Calibri" w:hAnsi="Calibri"/>
          <w:color w:val="434343"/>
          <w:sz w:val="22"/>
          <w:szCs w:val="22"/>
        </w:rPr>
        <w:t xml:space="preserve">Mikrovanor (BJ Fogg, Tiny Habits). Små, lätta, kopplade till en befintlig rutin.</w:t>
      </w:r>
    </w:p>
    <w:p>
      <w:pPr>
        <w:pStyle w:val="ListParagraph"/>
        <w:numPr>
          <w:ilvl w:val="0"/>
          <w:numId w:val="2"/>
        </w:numPr>
        <w:spacing w:after="60"/>
      </w:pPr>
      <w:r>
        <w:rPr>
          <w:rFonts w:ascii="Calibri" w:cs="Calibri" w:eastAsia="Calibri" w:hAnsi="Calibri"/>
          <w:color w:val="434343"/>
          <w:sz w:val="22"/>
          <w:szCs w:val="22"/>
        </w:rPr>
        <w:t xml:space="preserve">Implementation intentions, kort "om, då" (Gollwitzer). En av de starkast belagda metoderna för att faktiskt göra det vi tänker göra.</w:t>
      </w:r>
    </w:p>
    <w:p>
      <w:pPr>
        <w:pStyle w:val="ListParagraph"/>
        <w:numPr>
          <w:ilvl w:val="0"/>
          <w:numId w:val="2"/>
        </w:numPr>
        <w:spacing w:after="60"/>
      </w:pPr>
      <w:r>
        <w:rPr>
          <w:rFonts w:ascii="Calibri" w:cs="Calibri" w:eastAsia="Calibri" w:hAnsi="Calibri"/>
          <w:color w:val="434343"/>
          <w:sz w:val="22"/>
          <w:szCs w:val="22"/>
        </w:rPr>
        <w:t xml:space="preserve">Repetition över tid. Ordspråken läses parallellt i 31 dagar; vanorna repeteras vecka efter vecka.</w:t>
      </w:r>
    </w:p>
    <w:p>
      <w:pPr>
        <w:pStyle w:val="ListParagraph"/>
        <w:numPr>
          <w:ilvl w:val="0"/>
          <w:numId w:val="2"/>
        </w:numPr>
        <w:spacing w:after="60"/>
      </w:pPr>
      <w:r>
        <w:rPr>
          <w:rFonts w:ascii="Calibri" w:cs="Calibri" w:eastAsia="Calibri" w:hAnsi="Calibri"/>
          <w:color w:val="434343"/>
          <w:sz w:val="22"/>
          <w:szCs w:val="22"/>
        </w:rPr>
        <w:t xml:space="preserve">Social förstärkning. Ansvarspartner i två och två, kort check-in mellan träffarna.</w:t>
      </w:r>
    </w:p>
    <w:p>
      <w:pPr>
        <w:pStyle w:val="ListParagraph"/>
        <w:numPr>
          <w:ilvl w:val="0"/>
          <w:numId w:val="2"/>
        </w:numPr>
        <w:spacing w:after="60"/>
      </w:pPr>
      <w:r>
        <w:rPr>
          <w:rFonts w:ascii="Calibri" w:cs="Calibri" w:eastAsia="Calibri" w:hAnsi="Calibri"/>
          <w:color w:val="434343"/>
          <w:sz w:val="22"/>
          <w:szCs w:val="22"/>
        </w:rPr>
        <w:t xml:space="preserve">Multiplikation (2 Tim 2:2). Varje deltagare tränas att leda en ny grupp.</w:t>
      </w:r>
    </w:p>
    <w:p>
      <w:pPr>
        <w:pStyle w:val="Heading2"/>
        <w:spacing w:after="120" w:before="200"/>
      </w:pPr>
      <w:r>
        <w:rPr>
          <w:rFonts w:ascii="Calibri" w:cs="Calibri" w:eastAsia="Calibri" w:hAnsi="Calibri"/>
          <w:b/>
          <w:bCs/>
          <w:color w:val="1A73E8"/>
          <w:sz w:val="28"/>
          <w:szCs w:val="28"/>
        </w:rPr>
        <w:t xml:space="preserve">Fördjupning: "om, då" på en minut</w:t>
      </w:r>
    </w:p>
    <w:p>
      <w:pPr>
        <w:spacing w:after="100"/>
      </w:pPr>
      <w:r>
        <w:rPr>
          <w:rFonts w:ascii="Calibri" w:cs="Calibri" w:eastAsia="Calibri" w:hAnsi="Calibri"/>
          <w:color w:val="434343"/>
          <w:sz w:val="22"/>
          <w:szCs w:val="22"/>
        </w:rPr>
        <w:t xml:space="preserve">Forskning från Peter Gollwitzer (NYU) visar att människor som formulerar sina föresatser som "Om X, då Y" är 2–3 gånger så benägna att faktiskt utföra dem som de som bara säger "jag tänker göra Y oftare". Skillnaden är att om-då-formeln kopplar handlingen till en specifik trigger i vardagen, så att hjärnan inte behöver tänka eller välja i stunden.</w:t>
      </w:r>
    </w:p>
    <w:p>
      <w:pPr>
        <w:spacing w:after="100"/>
      </w:pPr>
      <w:r>
        <w:rPr>
          <w:rFonts w:ascii="Calibri" w:cs="Calibri" w:eastAsia="Calibri" w:hAnsi="Calibri"/>
          <w:b/>
          <w:bCs/>
          <w:color w:val="434343"/>
          <w:sz w:val="22"/>
          <w:szCs w:val="22"/>
        </w:rPr>
        <w:t xml:space="preserve">Formeln har tre delar:</w:t>
      </w:r>
    </w:p>
    <w:p>
      <w:pPr>
        <w:pStyle w:val="ListParagraph"/>
        <w:numPr>
          <w:ilvl w:val="0"/>
          <w:numId w:val="2"/>
        </w:numPr>
        <w:spacing w:after="60"/>
      </w:pPr>
      <w:r>
        <w:rPr>
          <w:rFonts w:ascii="Calibri" w:cs="Calibri" w:eastAsia="Calibri" w:hAnsi="Calibri"/>
          <w:color w:val="434343"/>
          <w:sz w:val="22"/>
          <w:szCs w:val="22"/>
        </w:rPr>
        <w:t xml:space="preserve">OM: en konkret situation eller signal i vardagen (en tid, en plats, något som redan händer).</w:t>
      </w:r>
    </w:p>
    <w:p>
      <w:pPr>
        <w:pStyle w:val="ListParagraph"/>
        <w:numPr>
          <w:ilvl w:val="0"/>
          <w:numId w:val="2"/>
        </w:numPr>
        <w:spacing w:after="60"/>
      </w:pPr>
      <w:r>
        <w:rPr>
          <w:rFonts w:ascii="Calibri" w:cs="Calibri" w:eastAsia="Calibri" w:hAnsi="Calibri"/>
          <w:color w:val="434343"/>
          <w:sz w:val="22"/>
          <w:szCs w:val="22"/>
        </w:rPr>
        <w:t xml:space="preserve">DÅ: en konkret, liten handling som du faktiskt kan utföra inom 60 sekunder.</w:t>
      </w:r>
    </w:p>
    <w:p>
      <w:pPr>
        <w:pStyle w:val="ListParagraph"/>
        <w:numPr>
          <w:ilvl w:val="0"/>
          <w:numId w:val="2"/>
        </w:numPr>
        <w:spacing w:after="60"/>
      </w:pPr>
      <w:r>
        <w:rPr>
          <w:rFonts w:ascii="Calibri" w:cs="Calibri" w:eastAsia="Calibri" w:hAnsi="Calibri"/>
          <w:color w:val="434343"/>
          <w:sz w:val="22"/>
          <w:szCs w:val="22"/>
        </w:rPr>
        <w:t xml:space="preserve">Ett kort kommando som binder ihop dem ("då gör jag").</w:t>
      </w:r>
    </w:p>
    <w:p>
      <w:pPr>
        <w:spacing w:after="60"/>
      </w:pPr>
      <w:r>
        <w:rPr>
          <w:rFonts w:ascii="Calibri" w:cs="Calibri" w:eastAsia="Calibri" w:hAnsi="Calibri"/>
          <w:color w:val="43434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Exempel på om-då-formuleringar</w:t>
            </w:r>
          </w:p>
          <w:p>
            <w:pPr>
              <w:spacing w:after="60"/>
            </w:pPr>
            <w:r>
              <w:rPr>
                <w:rFonts w:ascii="Calibri" w:cs="Calibri" w:eastAsia="Calibri" w:hAnsi="Calibri"/>
                <w:color w:val="434343"/>
                <w:sz w:val="20"/>
                <w:szCs w:val="20"/>
              </w:rPr>
              <w:t xml:space="preserve">Om jag har hällt upp mitt morgonkaffe, då sätter jag mig 5 minuter i tystnad inför Gud.</w:t>
            </w:r>
          </w:p>
          <w:p>
            <w:pPr>
              <w:spacing w:after="60"/>
            </w:pPr>
            <w:r>
              <w:rPr>
                <w:rFonts w:ascii="Calibri" w:cs="Calibri" w:eastAsia="Calibri" w:hAnsi="Calibri"/>
                <w:color w:val="434343"/>
                <w:sz w:val="20"/>
                <w:szCs w:val="20"/>
              </w:rPr>
              <w:t xml:space="preserve">Om klockan blir 22:30, då lägger jag telefonen på laddning i hallen.</w:t>
            </w:r>
          </w:p>
          <w:p>
            <w:pPr>
              <w:spacing w:after="60"/>
            </w:pPr>
            <w:r>
              <w:rPr>
                <w:rFonts w:ascii="Calibri" w:cs="Calibri" w:eastAsia="Calibri" w:hAnsi="Calibri"/>
                <w:color w:val="434343"/>
                <w:sz w:val="20"/>
                <w:szCs w:val="20"/>
              </w:rPr>
              <w:t xml:space="preserve">Om jag har borstat tänderna på kvällen, då skriver jag 3 saker jag är tacksam för.</w:t>
            </w:r>
          </w:p>
          <w:p>
            <w:pPr>
              <w:spacing w:after="60"/>
            </w:pPr>
            <w:r>
              <w:rPr>
                <w:rFonts w:ascii="Calibri" w:cs="Calibri" w:eastAsia="Calibri" w:hAnsi="Calibri"/>
                <w:color w:val="434343"/>
                <w:sz w:val="20"/>
                <w:szCs w:val="20"/>
              </w:rPr>
              <w:t xml:space="preserve">Om det är den första söndagen i månaden, då gör jag min ekonomiska söndag (30 min).</w:t>
            </w:r>
          </w:p>
        </w:tc>
      </w:tr>
    </w:tbl>
    <w:p>
      <w:pPr>
        <w:spacing w:after="100"/>
      </w:pPr>
      <w:r>
        <w:rPr>
          <w:rFonts w:ascii="Calibri" w:cs="Calibri" w:eastAsia="Calibri" w:hAnsi="Calibri"/>
          <w:color w:val="434343"/>
          <w:sz w:val="22"/>
          <w:szCs w:val="22"/>
        </w:rPr>
        <w:t xml:space="preserve">Hjälp deltagarna att skriva ner sin om-då i deltagarhäftet och dela den med ansvarspartnern. Det är där styrkan kommer från, inte i ambitionsnivån.</w:t>
      </w:r>
    </w:p>
    <w:p>
      <w:pPr>
        <w:spacing w:after="100"/>
      </w:pPr>
      <w:r>
        <w:rPr>
          <w:rFonts w:ascii="Calibri" w:cs="Calibri" w:eastAsia="Calibri" w:hAnsi="Calibri"/>
          <w:b/>
          <w:bCs/>
          <w:color w:val="434343"/>
          <w:sz w:val="22"/>
          <w:szCs w:val="22"/>
        </w:rPr>
        <w:t xml:space="preserve">Vanliga fel att rätta:</w:t>
      </w:r>
    </w:p>
    <w:p>
      <w:pPr>
        <w:pStyle w:val="ListParagraph"/>
        <w:numPr>
          <w:ilvl w:val="0"/>
          <w:numId w:val="2"/>
        </w:numPr>
        <w:spacing w:after="60"/>
      </w:pPr>
      <w:r>
        <w:rPr>
          <w:rFonts w:ascii="Calibri" w:cs="Calibri" w:eastAsia="Calibri" w:hAnsi="Calibri"/>
          <w:color w:val="434343"/>
          <w:sz w:val="22"/>
          <w:szCs w:val="22"/>
        </w:rPr>
        <w:t xml:space="preserve">För svaga triggers ("när jag har tid", "någon gång under dagen") — välj något specifikt och återkommande.</w:t>
      </w:r>
    </w:p>
    <w:p>
      <w:pPr>
        <w:pStyle w:val="ListParagraph"/>
        <w:numPr>
          <w:ilvl w:val="0"/>
          <w:numId w:val="2"/>
        </w:numPr>
        <w:spacing w:after="60"/>
      </w:pPr>
      <w:r>
        <w:rPr>
          <w:rFonts w:ascii="Calibri" w:cs="Calibri" w:eastAsia="Calibri" w:hAnsi="Calibri"/>
          <w:color w:val="434343"/>
          <w:sz w:val="22"/>
          <w:szCs w:val="22"/>
        </w:rPr>
        <w:t xml:space="preserve">För stora handlingar ("då tränar jag 45 minuter") — krymp tills det blir nästan löjligt litet.</w:t>
      </w:r>
    </w:p>
    <w:p>
      <w:pPr>
        <w:pStyle w:val="ListParagraph"/>
        <w:numPr>
          <w:ilvl w:val="0"/>
          <w:numId w:val="2"/>
        </w:numPr>
        <w:spacing w:after="60"/>
      </w:pPr>
      <w:r>
        <w:rPr>
          <w:rFonts w:ascii="Calibri" w:cs="Calibri" w:eastAsia="Calibri" w:hAnsi="Calibri"/>
          <w:color w:val="434343"/>
          <w:sz w:val="22"/>
          <w:szCs w:val="22"/>
        </w:rPr>
        <w:t xml:space="preserve">För många om-då samtidigt — välj 1 (max 2) per träff och repetera tills den fäster.</w:t>
      </w:r>
    </w:p>
    <w:p>
      <w:pPr>
        <w:pStyle w:val="Heading1"/>
        <w:spacing w:after="160" w:before="240"/>
      </w:pPr>
      <w:r>
        <w:rPr>
          <w:rFonts w:ascii="Calibri" w:cs="Calibri" w:eastAsia="Calibri" w:hAnsi="Calibri"/>
          <w:b/>
          <w:bCs/>
          <w:color w:val="1A73E8"/>
          <w:sz w:val="36"/>
          <w:szCs w:val="36"/>
        </w:rPr>
        <w:t xml:space="preserve">4. Praktiska förberedelser</w:t>
      </w:r>
    </w:p>
    <w:p>
      <w:pPr>
        <w:pStyle w:val="Heading2"/>
        <w:spacing w:after="120" w:before="200"/>
      </w:pPr>
      <w:r>
        <w:rPr>
          <w:rFonts w:ascii="Calibri" w:cs="Calibri" w:eastAsia="Calibri" w:hAnsi="Calibri"/>
          <w:b/>
          <w:bCs/>
          <w:color w:val="1A73E8"/>
          <w:sz w:val="28"/>
          <w:szCs w:val="28"/>
        </w:rPr>
        <w:t xml:space="preserve">Före programmet</w:t>
      </w:r>
    </w:p>
    <w:p>
      <w:pPr>
        <w:pStyle w:val="ListParagraph"/>
        <w:numPr>
          <w:ilvl w:val="0"/>
          <w:numId w:val="2"/>
        </w:numPr>
        <w:spacing w:after="60"/>
      </w:pPr>
      <w:r>
        <w:rPr>
          <w:rFonts w:ascii="Calibri" w:cs="Calibri" w:eastAsia="Calibri" w:hAnsi="Calibri"/>
          <w:color w:val="434343"/>
          <w:sz w:val="22"/>
          <w:szCs w:val="22"/>
        </w:rPr>
        <w:t xml:space="preserve">Rekrytera 6–10 deltagare, gärna med viss spridning i livssituation. Var tydlig: 3 träffar à 120 min, krav på närvaro och hemläxa.</w:t>
      </w:r>
    </w:p>
    <w:p>
      <w:pPr>
        <w:pStyle w:val="ListParagraph"/>
        <w:numPr>
          <w:ilvl w:val="0"/>
          <w:numId w:val="2"/>
        </w:numPr>
        <w:spacing w:after="60"/>
      </w:pPr>
      <w:r>
        <w:rPr>
          <w:rFonts w:ascii="Calibri" w:cs="Calibri" w:eastAsia="Calibri" w:hAnsi="Calibri"/>
          <w:color w:val="434343"/>
          <w:sz w:val="22"/>
          <w:szCs w:val="22"/>
        </w:rPr>
        <w:t xml:space="preserve">Boka samma plats och tid, gärna med 2–3 veckor mellan träffarna så vanorna hinner sätta sig.</w:t>
      </w:r>
    </w:p>
    <w:p>
      <w:pPr>
        <w:pStyle w:val="ListParagraph"/>
        <w:numPr>
          <w:ilvl w:val="0"/>
          <w:numId w:val="2"/>
        </w:numPr>
        <w:spacing w:after="60"/>
      </w:pPr>
      <w:r>
        <w:rPr>
          <w:rFonts w:ascii="Calibri" w:cs="Calibri" w:eastAsia="Calibri" w:hAnsi="Calibri"/>
          <w:color w:val="434343"/>
          <w:sz w:val="22"/>
          <w:szCs w:val="22"/>
        </w:rPr>
        <w:t xml:space="preserve">Skriv ut deltagarhäftet i färg, det blir deras anteckningsbok genom programmet.</w:t>
      </w:r>
    </w:p>
    <w:p>
      <w:pPr>
        <w:pStyle w:val="ListParagraph"/>
        <w:numPr>
          <w:ilvl w:val="0"/>
          <w:numId w:val="2"/>
        </w:numPr>
        <w:spacing w:after="60"/>
      </w:pPr>
      <w:r>
        <w:rPr>
          <w:rFonts w:ascii="Calibri" w:cs="Calibri" w:eastAsia="Calibri" w:hAnsi="Calibri"/>
          <w:color w:val="434343"/>
          <w:sz w:val="22"/>
          <w:szCs w:val="22"/>
        </w:rPr>
        <w:t xml:space="preserve">Para ihop ansvarspartner (du kan låta deltagarna välja vid Träff 1, eller para ihop i förväg).</w:t>
      </w:r>
    </w:p>
    <w:p>
      <w:pPr>
        <w:pStyle w:val="ListParagraph"/>
        <w:numPr>
          <w:ilvl w:val="0"/>
          <w:numId w:val="2"/>
        </w:numPr>
        <w:spacing w:after="60"/>
      </w:pPr>
      <w:r>
        <w:rPr>
          <w:rFonts w:ascii="Calibri" w:cs="Calibri" w:eastAsia="Calibri" w:hAnsi="Calibri"/>
          <w:color w:val="434343"/>
          <w:sz w:val="22"/>
          <w:szCs w:val="22"/>
        </w:rPr>
        <w:t xml:space="preserve">Förbered fika varje gång. Det är en del av gemenskapen, inte ett tillägg.</w:t>
      </w:r>
    </w:p>
    <w:p>
      <w:pPr>
        <w:pStyle w:val="Heading2"/>
        <w:spacing w:after="120" w:before="200"/>
      </w:pPr>
      <w:r>
        <w:rPr>
          <w:rFonts w:ascii="Calibri" w:cs="Calibri" w:eastAsia="Calibri" w:hAnsi="Calibri"/>
          <w:b/>
          <w:bCs/>
          <w:color w:val="1A73E8"/>
          <w:sz w:val="28"/>
          <w:szCs w:val="28"/>
        </w:rPr>
        <w:t xml:space="preserve">Före varje träff</w:t>
      </w:r>
    </w:p>
    <w:p>
      <w:pPr>
        <w:pStyle w:val="ListParagraph"/>
        <w:numPr>
          <w:ilvl w:val="0"/>
          <w:numId w:val="2"/>
        </w:numPr>
        <w:spacing w:after="60"/>
      </w:pPr>
      <w:r>
        <w:rPr>
          <w:rFonts w:ascii="Calibri" w:cs="Calibri" w:eastAsia="Calibri" w:hAnsi="Calibri"/>
          <w:color w:val="434343"/>
          <w:sz w:val="22"/>
          <w:szCs w:val="22"/>
        </w:rPr>
        <w:t xml:space="preserve">Läs igenom hela sessionen (båda delarna: utläggning, forskning, frågor).</w:t>
      </w:r>
    </w:p>
    <w:p>
      <w:pPr>
        <w:pStyle w:val="ListParagraph"/>
        <w:numPr>
          <w:ilvl w:val="0"/>
          <w:numId w:val="2"/>
        </w:numPr>
        <w:spacing w:after="60"/>
      </w:pPr>
      <w:r>
        <w:rPr>
          <w:rFonts w:ascii="Calibri" w:cs="Calibri" w:eastAsia="Calibri" w:hAnsi="Calibri"/>
          <w:color w:val="434343"/>
          <w:sz w:val="22"/>
          <w:szCs w:val="22"/>
        </w:rPr>
        <w:t xml:space="preserve">Läs kärnverserna långsamt själv. Be för varje deltagare vid namn.</w:t>
      </w:r>
    </w:p>
    <w:p>
      <w:pPr>
        <w:pStyle w:val="ListParagraph"/>
        <w:numPr>
          <w:ilvl w:val="0"/>
          <w:numId w:val="2"/>
        </w:numPr>
        <w:spacing w:after="60"/>
      </w:pPr>
      <w:r>
        <w:rPr>
          <w:rFonts w:ascii="Calibri" w:cs="Calibri" w:eastAsia="Calibri" w:hAnsi="Calibri"/>
          <w:color w:val="434343"/>
          <w:sz w:val="22"/>
          <w:szCs w:val="22"/>
        </w:rPr>
        <w:t xml:space="preserve">Förbered 2–3 personliga exempel: egna erfarenheter knutna till temat.</w:t>
      </w:r>
    </w:p>
    <w:p>
      <w:pPr>
        <w:pStyle w:val="ListParagraph"/>
        <w:numPr>
          <w:ilvl w:val="0"/>
          <w:numId w:val="2"/>
        </w:numPr>
        <w:spacing w:after="60"/>
      </w:pPr>
      <w:r>
        <w:rPr>
          <w:rFonts w:ascii="Calibri" w:cs="Calibri" w:eastAsia="Calibri" w:hAnsi="Calibri"/>
          <w:color w:val="434343"/>
          <w:sz w:val="22"/>
          <w:szCs w:val="22"/>
        </w:rPr>
        <w:t xml:space="preserve">Testa eventuell teknik (slides, ljud).</w:t>
      </w:r>
    </w:p>
    <w:p>
      <w:pPr>
        <w:pStyle w:val="Heading1"/>
        <w:spacing w:after="160" w:before="240"/>
      </w:pPr>
      <w:r>
        <w:rPr>
          <w:rFonts w:ascii="Calibri" w:cs="Calibri" w:eastAsia="Calibri" w:hAnsi="Calibri"/>
          <w:b/>
          <w:bCs/>
          <w:color w:val="1A73E8"/>
          <w:sz w:val="36"/>
          <w:szCs w:val="36"/>
        </w:rPr>
        <w:t xml:space="preserve">5. Standardupplägg per träff (120 min)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4760"/>
      </w:tblGrid>
      <w:tr>
        <w:trPr>
          <w:tblHeader/>
        </w:trPr>
        <w:tc>
          <w:tcPr>
            <w:tcW w:type="dxa" w:w="14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Tid</w:t>
            </w:r>
          </w:p>
        </w:tc>
        <w:tc>
          <w:tcPr>
            <w:tcW w:type="dxa" w:w="32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Moment</w:t>
            </w:r>
          </w:p>
        </w:tc>
        <w:tc>
          <w:tcPr>
            <w:tcW w:type="dxa" w:w="476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Vad handledaren gör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0–5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Välkommen och bön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Hälsa vid namn. Be om vishet och ärlighet.</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5–15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Incheckning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Ett ord var om veckan.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15–25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Återblick</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Hur gick mikrovanan? (Hoppa över i Träff 1.)</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25–60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Del A (bibel, forskning, samtal)</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Cirka 35 minuter på första dimensionen.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60–65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Paus</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Bensträckare, kaffe.</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65–100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Del B (bibel, forskning, samtal)</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Cirka 35 minuter på andra dimensionen.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100–115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Mikrovanor och handlingsplan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Minst en mikrovana per deltagare. Implementation intention skrivs och delas.</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115–120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Bön och avslutning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 parvis. Påminn om hemläxa.</w:t>
            </w:r>
          </w:p>
        </w:tc>
      </w:tr>
    </w:tbl>
    <w:p>
      <w:r>
        <w:br w:type="page"/>
      </w:r>
    </w:p>
    <w:p>
      <w:pPr>
        <w:pStyle w:val="Heading1"/>
        <w:spacing w:after="160" w:before="240"/>
      </w:pPr>
      <w:r>
        <w:rPr>
          <w:rFonts w:ascii="Calibri" w:cs="Calibri" w:eastAsia="Calibri" w:hAnsi="Calibri"/>
          <w:b/>
          <w:bCs/>
          <w:color w:val="1A73E8"/>
          <w:sz w:val="36"/>
          <w:szCs w:val="36"/>
        </w:rPr>
        <w:t xml:space="preserve">Träff 1: Hjärtat och kallelsen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Stor idé</w:t>
            </w:r>
          </w:p>
          <w:p>
            <w:pPr>
              <w:spacing w:after="60"/>
            </w:pPr>
            <w:r>
              <w:rPr>
                <w:rFonts w:ascii="Calibri" w:cs="Calibri" w:eastAsia="Calibri" w:hAnsi="Calibri"/>
                <w:color w:val="434343"/>
                <w:sz w:val="20"/>
                <w:szCs w:val="20"/>
              </w:rPr>
              <w:t xml:space="preserve">Allt börjar i det inre. Vem du vördar formar vad du vill, och vad du uppmärksammar formar vem du blir. Träffen knyter ihop existentiell mening (varför) och mentalt välmående (vad du tar in).</w:t>
            </w:r>
          </w:p>
        </w:tc>
      </w:tr>
    </w:tbl>
    <w:p>
      <w:pPr>
        <w:spacing w:after="100"/>
      </w:pPr>
      <w:r>
        <w:rPr>
          <w:rFonts w:ascii="Calibri" w:cs="Calibri" w:eastAsia="Calibri" w:hAnsi="Calibri"/>
          <w:color w:val="434343"/>
          <w:sz w:val="22"/>
          <w:szCs w:val="22"/>
        </w:rPr>
        <w:t xml:space="preserve"/>
      </w:r>
    </w:p>
    <w:p>
      <w:pPr>
        <w:pStyle w:val="Heading2"/>
        <w:spacing w:after="120" w:before="200"/>
      </w:pPr>
      <w:r>
        <w:rPr>
          <w:rFonts w:ascii="Calibri" w:cs="Calibri" w:eastAsia="Calibri" w:hAnsi="Calibri"/>
          <w:b/>
          <w:bCs/>
          <w:color w:val="1A73E8"/>
          <w:sz w:val="28"/>
          <w:szCs w:val="28"/>
        </w:rPr>
        <w:t xml:space="preserve">Schema (120 min)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4760"/>
      </w:tblGrid>
      <w:tr>
        <w:trPr>
          <w:tblHeader/>
        </w:trPr>
        <w:tc>
          <w:tcPr>
            <w:tcW w:type="dxa" w:w="14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Tid</w:t>
            </w:r>
          </w:p>
        </w:tc>
        <w:tc>
          <w:tcPr>
            <w:tcW w:type="dxa" w:w="32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Moment</w:t>
            </w:r>
          </w:p>
        </w:tc>
        <w:tc>
          <w:tcPr>
            <w:tcW w:type="dxa" w:w="476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Vad handledaren gör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0–5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Välkommen och bön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Hälsa vid namn. Be om vishet, mod att lyssna och frihet att vara ärlig.</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5–15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Incheckning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Ett ord var om veckan.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15–25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Återblick på förra mikrovanan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Runda. (Hoppa över i Träff 1.)</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25–35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Ordet,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Del A:s kärnverser. Använd utläggningen som stöd.</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35–45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Forskning,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Sammanfatta 2–3 forskningsfynd för Del A.</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45–60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Smågrupp,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Grupper om 3–4. 3 av Del A:s frågor.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60–65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Bensträckare</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Kaffepåfyllning, kort paus.</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65–75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Ordet,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Del B:s kärnverser. Använd utläggningen som stöd.</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75–85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Forskning,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Sammanfatta 2–3 forskningsfynd för Del B.</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85–100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Smågrupp,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Grupper om 3–4. 3 av Del B:s frågor.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100–115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Mikrovanor och handlingsplan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Var och en väljer minst en av träffens två mikrovanor, skriver sin "om, då" och delar med ansvarspartnern.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115–120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Bön och avslutning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 parvis för varandras vana. Påminn om hemläxa.</w:t>
            </w:r>
          </w:p>
        </w:tc>
      </w:tr>
    </w:tbl>
    <w:p>
      <w:r>
        <w:br w:type="page"/>
      </w:r>
    </w:p>
    <w:p>
      <w:pPr>
        <w:pStyle w:val="Heading2"/>
        <w:spacing w:after="120" w:before="200"/>
      </w:pPr>
      <w:r>
        <w:rPr>
          <w:rFonts w:ascii="Calibri" w:cs="Calibri" w:eastAsia="Calibri" w:hAnsi="Calibri"/>
          <w:b/>
          <w:bCs/>
          <w:color w:val="1A73E8"/>
          <w:sz w:val="28"/>
          <w:szCs w:val="28"/>
        </w:rPr>
        <w:t xml:space="preserve">Del A: Existentiellt välmående</w:t>
      </w:r>
    </w:p>
    <w:p>
      <w:pPr>
        <w:spacing w:after="100"/>
      </w:pPr>
      <w:r>
        <w:rPr>
          <w:rFonts w:ascii="Calibri" w:cs="Calibri" w:eastAsia="Calibri" w:hAnsi="Calibri"/>
          <w:i/>
          <w:iCs/>
          <w:color w:val="707070"/>
          <w:sz w:val="22"/>
          <w:szCs w:val="22"/>
        </w:rPr>
        <w:t xml:space="preserve">Visdomens väg och kallelse</w:t>
      </w:r>
    </w:p>
    <w:p>
      <w:pPr>
        <w:pStyle w:val="Heading3"/>
        <w:spacing w:after="80" w:before="160"/>
      </w:pPr>
      <w:r>
        <w:rPr>
          <w:rFonts w:ascii="Calibri" w:cs="Calibri" w:eastAsia="Calibri" w:hAnsi="Calibri"/>
          <w:b/>
          <w:bCs/>
          <w:color w:val="707070"/>
          <w:sz w:val="22"/>
          <w:szCs w:val="22"/>
        </w:rPr>
        <w:t xml:space="preserve">Kärnverser</w:t>
      </w:r>
    </w:p>
    <w:p>
      <w:pPr>
        <w:spacing w:after="0" w:before="120"/>
        <w:ind w:left="720" w:right="360"/>
      </w:pPr>
      <w:r>
        <w:rPr>
          <w:rFonts w:ascii="Calibri" w:cs="Calibri" w:eastAsia="Calibri" w:hAnsi="Calibri"/>
          <w:i/>
          <w:iCs/>
          <w:color w:val="1A73E8"/>
          <w:sz w:val="22"/>
          <w:szCs w:val="22"/>
        </w:rPr>
        <w:t xml:space="preserve">"Att frukta HERREN är början till kunskap, vishet och förmaning föraktar dårar."</w:t>
      </w:r>
    </w:p>
    <w:p>
      <w:pPr>
        <w:spacing w:after="160" w:before="40"/>
        <w:ind w:left="720"/>
      </w:pPr>
      <w:r>
        <w:rPr>
          <w:rFonts w:ascii="Calibri" w:cs="Calibri" w:eastAsia="Calibri" w:hAnsi="Calibri"/>
          <w:color w:val="707070"/>
          <w:sz w:val="18"/>
          <w:szCs w:val="18"/>
        </w:rPr>
        <w:t xml:space="preserve">Ordspråksboken 1:7 (Svenska Folkbibeln 2015)</w:t>
      </w:r>
    </w:p>
    <w:p>
      <w:pPr>
        <w:spacing w:after="0" w:before="120"/>
        <w:ind w:left="720" w:right="360"/>
      </w:pPr>
      <w:r>
        <w:rPr>
          <w:rFonts w:ascii="Calibri" w:cs="Calibri" w:eastAsia="Calibri" w:hAnsi="Calibri"/>
          <w:i/>
          <w:iCs/>
          <w:color w:val="1A73E8"/>
          <w:sz w:val="22"/>
          <w:szCs w:val="22"/>
        </w:rPr>
        <w:t xml:space="preserve">"Förtrösta på HERREN av hela ditt hjärta, förlita dig inte på ditt förstånd. Räkna med honom på alla dina vägar, så skall han göra dina stigar jämna."</w:t>
      </w:r>
    </w:p>
    <w:p>
      <w:pPr>
        <w:spacing w:after="160" w:before="40"/>
        <w:ind w:left="720"/>
      </w:pPr>
      <w:r>
        <w:rPr>
          <w:rFonts w:ascii="Calibri" w:cs="Calibri" w:eastAsia="Calibri" w:hAnsi="Calibri"/>
          <w:color w:val="707070"/>
          <w:sz w:val="18"/>
          <w:szCs w:val="18"/>
        </w:rPr>
        <w:t xml:space="preserve">Ordspråksboken 3:5–6 (Svenska Folkbibeln 2015)</w:t>
      </w:r>
    </w:p>
    <w:p>
      <w:pPr>
        <w:spacing w:after="0" w:before="120"/>
        <w:ind w:left="720" w:right="360"/>
      </w:pPr>
      <w:r>
        <w:rPr>
          <w:rFonts w:ascii="Calibri" w:cs="Calibri" w:eastAsia="Calibri" w:hAnsi="Calibri"/>
          <w:i/>
          <w:iCs/>
          <w:color w:val="1A73E8"/>
          <w:sz w:val="22"/>
          <w:szCs w:val="22"/>
        </w:rPr>
        <w:t xml:space="preserve">"Anförtro dina verk åt HERREN, så får dina planer framgång."</w:t>
      </w:r>
    </w:p>
    <w:p>
      <w:pPr>
        <w:spacing w:after="160" w:before="40"/>
        <w:ind w:left="720"/>
      </w:pPr>
      <w:r>
        <w:rPr>
          <w:rFonts w:ascii="Calibri" w:cs="Calibri" w:eastAsia="Calibri" w:hAnsi="Calibri"/>
          <w:color w:val="707070"/>
          <w:sz w:val="18"/>
          <w:szCs w:val="18"/>
        </w:rPr>
        <w:t xml:space="preserve">Ordspråksboken 16:3 (Svenska Folkbibeln 2015)</w:t>
      </w:r>
    </w:p>
    <w:p>
      <w:pPr>
        <w:spacing w:after="0" w:before="120"/>
        <w:ind w:left="720" w:right="360"/>
      </w:pPr>
      <w:r>
        <w:rPr>
          <w:rFonts w:ascii="Calibri" w:cs="Calibri" w:eastAsia="Calibri" w:hAnsi="Calibri"/>
          <w:i/>
          <w:iCs/>
          <w:color w:val="1A73E8"/>
          <w:sz w:val="22"/>
          <w:szCs w:val="22"/>
        </w:rPr>
        <w:t xml:space="preserve">"Människans hjärta tänker ut sin väg, men HERREN styr hennes steg."</w:t>
      </w:r>
    </w:p>
    <w:p>
      <w:pPr>
        <w:spacing w:after="160" w:before="40"/>
        <w:ind w:left="720"/>
      </w:pPr>
      <w:r>
        <w:rPr>
          <w:rFonts w:ascii="Calibri" w:cs="Calibri" w:eastAsia="Calibri" w:hAnsi="Calibri"/>
          <w:color w:val="707070"/>
          <w:sz w:val="18"/>
          <w:szCs w:val="18"/>
        </w:rPr>
        <w:t xml:space="preserve">Ordspråksboken 16:9 (Svenska Folkbibeln 2015)</w:t>
      </w:r>
    </w:p>
    <w:p>
      <w:pPr>
        <w:pStyle w:val="Heading3"/>
        <w:spacing w:after="80" w:before="160"/>
      </w:pPr>
      <w:r>
        <w:rPr>
          <w:rFonts w:ascii="Calibri" w:cs="Calibri" w:eastAsia="Calibri" w:hAnsi="Calibri"/>
          <w:b/>
          <w:bCs/>
          <w:color w:val="707070"/>
          <w:sz w:val="22"/>
          <w:szCs w:val="22"/>
        </w:rPr>
        <w:t xml:space="preserve">Utläggning</w:t>
      </w:r>
    </w:p>
    <w:p>
      <w:pPr>
        <w:spacing w:after="100"/>
      </w:pPr>
      <w:r>
        <w:rPr>
          <w:rFonts w:ascii="Calibri" w:cs="Calibri" w:eastAsia="Calibri" w:hAnsi="Calibri"/>
          <w:color w:val="434343"/>
          <w:sz w:val="22"/>
          <w:szCs w:val="22"/>
        </w:rPr>
        <w:t xml:space="preserve">Ordspråksboken börjar inte med ett knep utan med en hållning. "Att frukta HERREN" betyder att vörda honom: ett liv levt inför Guds ansikte med ärfruktan och tillit. Det är vishetens fundament. Utan det blir all annan kunskap teknik utan kompass. Ordspråksbokens visdom pekar också framåt: i Nya testamentet identifieras Jesus som Guds vishet inkarnerad (1 Kor 1:24; Kol 2:3), och det "nya hjärta" som Hesekiel talade om (Hes 36:26) uppfylls i Anden (Rom 5:5).</w:t>
      </w:r>
    </w:p>
    <w:p>
      <w:pPr>
        <w:spacing w:after="100"/>
      </w:pPr>
      <w:r>
        <w:rPr>
          <w:rFonts w:ascii="Calibri" w:cs="Calibri" w:eastAsia="Calibri" w:hAnsi="Calibri"/>
          <w:color w:val="434343"/>
          <w:sz w:val="22"/>
          <w:szCs w:val="22"/>
        </w:rPr>
        <w:t xml:space="preserve">Mening i Ordspråksboken är inte bara inre. Den syns också i arbete. Boken hyllar den flitiga (10:4), den som planerar (21:5), den som odlar sin mark istället för att jaga drömmar (12:11). Anförtro dina verk åt HERREN (16:3), och kom ihåg att människan tänker ut sin väg men HERREN styr hennes steg (16:9). Arbete är inte fiende till visdom — det är en plats där visdomen får hud.</w:t>
      </w:r>
    </w:p>
    <w:p>
      <w:pPr>
        <w:spacing w:after="100"/>
      </w:pPr>
      <w:r>
        <w:rPr>
          <w:rFonts w:ascii="Calibri" w:cs="Calibri" w:eastAsia="Calibri" w:hAnsi="Calibri"/>
          <w:color w:val="434343"/>
          <w:sz w:val="22"/>
          <w:szCs w:val="22"/>
        </w:rPr>
        <w:t xml:space="preserve">En vis person frågar därför inte bara "vad tjänar jag på mitt jobb?" utan "vad bidrar mitt jobb med?" Är det jag gör nettopositivt för min nästa, för samhället, för skapelsen? Att arbeta med något som tär på andra eller på jorden är inte vist, även om det betalar bra. Att arbeta med något som bygger upp människor, lindrar nöd eller förvaltar skapelsen är ett kall, även när det är obekvämt. Jesus sammanfattar samma poäng i Matt 5:14–16: låt era gärningar lysa så att andra prisar Fadern.</w:t>
      </w:r>
    </w:p>
    <w:p>
      <w:pPr>
        <w:pStyle w:val="Heading3"/>
        <w:spacing w:after="80" w:before="160"/>
      </w:pPr>
      <w:r>
        <w:rPr>
          <w:rFonts w:ascii="Calibri" w:cs="Calibri" w:eastAsia="Calibri" w:hAnsi="Calibri"/>
          <w:b/>
          <w:bCs/>
          <w:color w:val="707070"/>
          <w:sz w:val="22"/>
          <w:szCs w:val="22"/>
        </w:rPr>
        <w:t xml:space="preserve">Forskning, kort att referera</w:t>
      </w:r>
    </w:p>
    <w:p>
      <w:pPr>
        <w:pStyle w:val="ListParagraph"/>
        <w:numPr>
          <w:ilvl w:val="0"/>
          <w:numId w:val="2"/>
        </w:numPr>
        <w:spacing w:after="60"/>
      </w:pPr>
      <w:r>
        <w:rPr>
          <w:rFonts w:ascii="Calibri" w:cs="Calibri" w:eastAsia="Calibri" w:hAnsi="Calibri"/>
          <w:color w:val="434343"/>
          <w:sz w:val="22"/>
          <w:szCs w:val="22"/>
        </w:rPr>
        <w:t xml:space="preserve">Vuxna över 50 år med stark känsla av mening i livet hade 2,4 gånger lägre dödlighetsrisk under uppföljningsperioden jämfört med dem med svag känsla av mening (Alimujiang et al., JAMA Network Open 2019).</w:t>
      </w:r>
      <w:r>
        <w:rPr>
          <w:rFonts w:ascii="Calibri" w:cs="Calibri" w:eastAsia="Calibri" w:hAnsi="Calibri"/>
          <w:color w:val="434343"/>
          <w:sz w:val="22"/>
          <w:szCs w:val="22"/>
        </w:rPr>
        <w:t xml:space="preserve">  </w:t>
      </w:r>
      <w:hyperlink w:history="1" r:id="rIdzd3gln8pljv_cnu5v7rlw">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Kvinnor som deltog i religiösa gudstjänster mer än en gång i veckan hade 33 % lägre risk för död oavsett orsak över 16 års uppföljning (Li et al., JAMA Internal Medicine 2016).</w:t>
      </w:r>
      <w:r>
        <w:rPr>
          <w:rFonts w:ascii="Calibri" w:cs="Calibri" w:eastAsia="Calibri" w:hAnsi="Calibri"/>
          <w:color w:val="434343"/>
          <w:sz w:val="22"/>
          <w:szCs w:val="22"/>
        </w:rPr>
        <w:t xml:space="preserve">  </w:t>
      </w:r>
      <w:hyperlink w:history="1" r:id="rId0wqvtfmmapbtdq7y2dosx">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Människor som ser sitt arbete som ett "kall" (bidrag till något större) rapporterar högre välmående och lägre utbrändhet, oavsett yrke (Wrzesniewski et al., Journal of Research in Personality 1997).</w:t>
      </w:r>
      <w:r>
        <w:rPr>
          <w:rFonts w:ascii="Calibri" w:cs="Calibri" w:eastAsia="Calibri" w:hAnsi="Calibri"/>
          <w:color w:val="434343"/>
          <w:sz w:val="22"/>
          <w:szCs w:val="22"/>
        </w:rPr>
        <w:t xml:space="preserve">  </w:t>
      </w:r>
      <w:hyperlink w:history="1" r:id="rIdzrm6v-fbco6xj6tflayly">
        <w:r>
          <w:rPr>
            <w:rFonts w:ascii="Calibri" w:cs="Calibri" w:eastAsia="Calibri" w:hAnsi="Calibri"/>
            <w:color w:val="1A73E8"/>
            <w:sz w:val="22"/>
            <w:szCs w:val="22"/>
            <w:u w:val="single"/>
          </w:rPr>
          <w:t xml:space="preserve">[källa]</w:t>
        </w:r>
      </w:hyperlink>
    </w:p>
    <w:p>
      <w:pPr>
        <w:pStyle w:val="Heading3"/>
        <w:spacing w:after="80" w:before="160"/>
      </w:pPr>
      <w:r>
        <w:rPr>
          <w:rFonts w:ascii="Calibri" w:cs="Calibri" w:eastAsia="Calibri" w:hAnsi="Calibri"/>
          <w:b/>
          <w:bCs/>
          <w:color w:val="707070"/>
          <w:sz w:val="22"/>
          <w:szCs w:val="22"/>
        </w:rPr>
        <w:t xml:space="preserve">Smågruppsfrågor</w:t>
      </w:r>
    </w:p>
    <w:p>
      <w:pPr>
        <w:pStyle w:val="ListParagraph"/>
        <w:numPr>
          <w:ilvl w:val="0"/>
          <w:numId w:val="3"/>
        </w:numPr>
        <w:spacing w:after="60"/>
      </w:pPr>
      <w:r>
        <w:rPr>
          <w:rFonts w:ascii="Calibri" w:cs="Calibri" w:eastAsia="Calibri" w:hAnsi="Calibri"/>
          <w:color w:val="434343"/>
          <w:sz w:val="22"/>
          <w:szCs w:val="22"/>
        </w:rPr>
        <w:t xml:space="preserve">Hur skulle du beskriva ditt förhållande till Gud just nu, med en metafor?</w:t>
      </w:r>
    </w:p>
    <w:p>
      <w:pPr>
        <w:pStyle w:val="ListParagraph"/>
        <w:numPr>
          <w:ilvl w:val="0"/>
          <w:numId w:val="3"/>
        </w:numPr>
        <w:spacing w:after="60"/>
      </w:pPr>
      <w:r>
        <w:rPr>
          <w:rFonts w:ascii="Calibri" w:cs="Calibri" w:eastAsia="Calibri" w:hAnsi="Calibri"/>
          <w:color w:val="434343"/>
          <w:sz w:val="22"/>
          <w:szCs w:val="22"/>
        </w:rPr>
        <w:t xml:space="preserve">Var i ditt liv litar du mer på ditt eget förstånd än på Gud?</w:t>
      </w:r>
    </w:p>
    <w:p>
      <w:pPr>
        <w:pStyle w:val="ListParagraph"/>
        <w:numPr>
          <w:ilvl w:val="0"/>
          <w:numId w:val="3"/>
        </w:numPr>
        <w:spacing w:after="60"/>
      </w:pPr>
      <w:r>
        <w:rPr>
          <w:rFonts w:ascii="Calibri" w:cs="Calibri" w:eastAsia="Calibri" w:hAnsi="Calibri"/>
          <w:color w:val="434343"/>
          <w:sz w:val="22"/>
          <w:szCs w:val="22"/>
        </w:rPr>
        <w:t xml:space="preserve">Är ditt arbete eller dina studier nettopositivt för andra människor och för samhället?</w:t>
      </w:r>
    </w:p>
    <w:p>
      <w:pPr>
        <w:pStyle w:val="ListParagraph"/>
        <w:numPr>
          <w:ilvl w:val="0"/>
          <w:numId w:val="3"/>
        </w:numPr>
        <w:spacing w:after="60"/>
      </w:pPr>
      <w:r>
        <w:rPr>
          <w:rFonts w:ascii="Calibri" w:cs="Calibri" w:eastAsia="Calibri" w:hAnsi="Calibri"/>
          <w:color w:val="434343"/>
          <w:sz w:val="22"/>
          <w:szCs w:val="22"/>
        </w:rPr>
        <w:t xml:space="preserve">Om du fick välja om i morgon, vad skulle du säga ja respektive nej till för att leva mer i din kallelse?</w:t>
      </w:r>
    </w:p>
    <w:p>
      <w:pPr>
        <w:pStyle w:val="Heading3"/>
        <w:spacing w:after="80" w:before="160"/>
      </w:pPr>
      <w:r>
        <w:rPr>
          <w:rFonts w:ascii="Calibri" w:cs="Calibri" w:eastAsia="Calibri" w:hAnsi="Calibri"/>
          <w:b/>
          <w:bCs/>
          <w:color w:val="707070"/>
          <w:sz w:val="22"/>
          <w:szCs w:val="22"/>
        </w:rPr>
        <w:t xml:space="preserve">Veckans mikrovana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Förslag på vana</w:t>
            </w:r>
          </w:p>
          <w:p>
            <w:pPr>
              <w:spacing w:after="60"/>
            </w:pPr>
            <w:r>
              <w:rPr>
                <w:rFonts w:ascii="Calibri" w:cs="Calibri" w:eastAsia="Calibri" w:hAnsi="Calibri"/>
                <w:color w:val="434343"/>
                <w:sz w:val="20"/>
                <w:szCs w:val="20"/>
              </w:rPr>
              <w:t xml:space="preserve">5 min daglig tystnad inför Gud, med en fråga om dagens arbete</w:t>
            </w:r>
          </w:p>
          <w:p>
            <w:pPr>
              <w:spacing w:after="60"/>
            </w:pPr>
            <w:r>
              <w:rPr>
                <w:rFonts w:ascii="Calibri" w:cs="Calibri" w:eastAsia="Calibri" w:hAnsi="Calibri"/>
                <w:color w:val="434343"/>
                <w:sz w:val="20"/>
                <w:szCs w:val="20"/>
              </w:rPr>
              <w:t xml:space="preserve"/>
            </w:r>
          </w:p>
          <w:p>
            <w:pPr>
              <w:spacing w:after="60"/>
            </w:pPr>
            <w:r>
              <w:rPr>
                <w:rFonts w:ascii="Calibri" w:cs="Calibri" w:eastAsia="Calibri" w:hAnsi="Calibri"/>
                <w:color w:val="434343"/>
                <w:sz w:val="20"/>
                <w:szCs w:val="20"/>
              </w:rPr>
              <w:t xml:space="preserve">Implementation intention ("om, då"):</w:t>
            </w:r>
          </w:p>
          <w:p>
            <w:pPr>
              <w:spacing w:after="60"/>
            </w:pPr>
            <w:r>
              <w:rPr>
                <w:rFonts w:ascii="Calibri" w:cs="Calibri" w:eastAsia="Calibri" w:hAnsi="Calibri"/>
                <w:color w:val="434343"/>
                <w:sz w:val="20"/>
                <w:szCs w:val="20"/>
              </w:rPr>
              <w:t xml:space="preserve">När jag har hällt upp mitt morgonkaffe, sätter jag mig vid köksbordet i 5 minuter och frågar: "Gud, vad vill du att jag bidrar med idag?"</w:t>
            </w:r>
          </w:p>
        </w:tc>
      </w:tr>
    </w:tbl>
    <w:p>
      <w:pPr>
        <w:spacing w:after="100"/>
      </w:pPr>
      <w:r>
        <w:rPr>
          <w:rFonts w:ascii="Calibri" w:cs="Calibri" w:eastAsia="Calibri" w:hAnsi="Calibri"/>
          <w:color w:val="434343"/>
          <w:sz w:val="22"/>
          <w:szCs w:val="22"/>
        </w:rPr>
        <w:t xml:space="preserve"/>
      </w:r>
    </w:p>
    <w:p>
      <w:r>
        <w:br w:type="page"/>
      </w:r>
    </w:p>
    <w:p>
      <w:pPr>
        <w:pStyle w:val="Heading2"/>
        <w:spacing w:after="120" w:before="200"/>
      </w:pPr>
      <w:r>
        <w:rPr>
          <w:rFonts w:ascii="Calibri" w:cs="Calibri" w:eastAsia="Calibri" w:hAnsi="Calibri"/>
          <w:b/>
          <w:bCs/>
          <w:color w:val="1A73E8"/>
          <w:sz w:val="28"/>
          <w:szCs w:val="28"/>
        </w:rPr>
        <w:t xml:space="preserve">Del B: Mentalt välmående</w:t>
      </w:r>
    </w:p>
    <w:p>
      <w:pPr>
        <w:spacing w:after="100"/>
      </w:pPr>
      <w:r>
        <w:rPr>
          <w:rFonts w:ascii="Calibri" w:cs="Calibri" w:eastAsia="Calibri" w:hAnsi="Calibri"/>
          <w:i/>
          <w:iCs/>
          <w:color w:val="707070"/>
          <w:sz w:val="22"/>
          <w:szCs w:val="22"/>
        </w:rPr>
        <w:t xml:space="preserve">Hjärtats hälsa och lärande</w:t>
      </w:r>
    </w:p>
    <w:p>
      <w:pPr>
        <w:pStyle w:val="Heading3"/>
        <w:spacing w:after="80" w:before="160"/>
      </w:pPr>
      <w:r>
        <w:rPr>
          <w:rFonts w:ascii="Calibri" w:cs="Calibri" w:eastAsia="Calibri" w:hAnsi="Calibri"/>
          <w:b/>
          <w:bCs/>
          <w:color w:val="707070"/>
          <w:sz w:val="22"/>
          <w:szCs w:val="22"/>
        </w:rPr>
        <w:t xml:space="preserve">Kärnverser</w:t>
      </w:r>
    </w:p>
    <w:p>
      <w:pPr>
        <w:spacing w:after="0" w:before="120"/>
        <w:ind w:left="720" w:right="360"/>
      </w:pPr>
      <w:r>
        <w:rPr>
          <w:rFonts w:ascii="Calibri" w:cs="Calibri" w:eastAsia="Calibri" w:hAnsi="Calibri"/>
          <w:i/>
          <w:iCs/>
          <w:color w:val="1A73E8"/>
          <w:sz w:val="22"/>
          <w:szCs w:val="22"/>
        </w:rPr>
        <w:t xml:space="preserve">"Den vise hör och tar emot mer lärdom, den förståndige får vägledning."</w:t>
      </w:r>
    </w:p>
    <w:p>
      <w:pPr>
        <w:spacing w:after="160" w:before="40"/>
        <w:ind w:left="720"/>
      </w:pPr>
      <w:r>
        <w:rPr>
          <w:rFonts w:ascii="Calibri" w:cs="Calibri" w:eastAsia="Calibri" w:hAnsi="Calibri"/>
          <w:color w:val="707070"/>
          <w:sz w:val="18"/>
          <w:szCs w:val="18"/>
        </w:rPr>
        <w:t xml:space="preserve">Ordspråksboken 1:5 (Svenska Folkbibeln 2015)</w:t>
      </w:r>
    </w:p>
    <w:p>
      <w:pPr>
        <w:spacing w:after="0" w:before="120"/>
        <w:ind w:left="720" w:right="360"/>
      </w:pPr>
      <w:r>
        <w:rPr>
          <w:rFonts w:ascii="Calibri" w:cs="Calibri" w:eastAsia="Calibri" w:hAnsi="Calibri"/>
          <w:i/>
          <w:iCs/>
          <w:color w:val="1A73E8"/>
          <w:sz w:val="22"/>
          <w:szCs w:val="22"/>
        </w:rPr>
        <w:t xml:space="preserve">"Mer än allt som ska bevaras, bevara ditt hjärta, för från det utgår livet."</w:t>
      </w:r>
    </w:p>
    <w:p>
      <w:pPr>
        <w:spacing w:after="160" w:before="40"/>
        <w:ind w:left="720"/>
      </w:pPr>
      <w:r>
        <w:rPr>
          <w:rFonts w:ascii="Calibri" w:cs="Calibri" w:eastAsia="Calibri" w:hAnsi="Calibri"/>
          <w:color w:val="707070"/>
          <w:sz w:val="18"/>
          <w:szCs w:val="18"/>
        </w:rPr>
        <w:t xml:space="preserve">Ordspråksboken 4:23 (Svenska Folkbibeln 2015)</w:t>
      </w:r>
    </w:p>
    <w:p>
      <w:pPr>
        <w:spacing w:after="0" w:before="120"/>
        <w:ind w:left="720" w:right="360"/>
      </w:pPr>
      <w:r>
        <w:rPr>
          <w:rFonts w:ascii="Calibri" w:cs="Calibri" w:eastAsia="Calibri" w:hAnsi="Calibri"/>
          <w:i/>
          <w:iCs/>
          <w:color w:val="1A73E8"/>
          <w:sz w:val="22"/>
          <w:szCs w:val="22"/>
        </w:rPr>
        <w:t xml:space="preserve">"Ge åt den vise, så blir han ännu visare, undervisa den rättfärdige, så lär han sig mer."</w:t>
      </w:r>
    </w:p>
    <w:p>
      <w:pPr>
        <w:spacing w:after="160" w:before="40"/>
        <w:ind w:left="720"/>
      </w:pPr>
      <w:r>
        <w:rPr>
          <w:rFonts w:ascii="Calibri" w:cs="Calibri" w:eastAsia="Calibri" w:hAnsi="Calibri"/>
          <w:color w:val="707070"/>
          <w:sz w:val="18"/>
          <w:szCs w:val="18"/>
        </w:rPr>
        <w:t xml:space="preserve">Ordspråksboken 9:9 (Svenska Folkbibeln 2015)</w:t>
      </w:r>
    </w:p>
    <w:p>
      <w:pPr>
        <w:spacing w:after="0" w:before="120"/>
        <w:ind w:left="720" w:right="360"/>
      </w:pPr>
      <w:r>
        <w:rPr>
          <w:rFonts w:ascii="Calibri" w:cs="Calibri" w:eastAsia="Calibri" w:hAnsi="Calibri"/>
          <w:i/>
          <w:iCs/>
          <w:color w:val="1A73E8"/>
          <w:sz w:val="22"/>
          <w:szCs w:val="22"/>
        </w:rPr>
        <w:t xml:space="preserve">"Som en stad utan murar är den som saknar självbehärskning."</w:t>
      </w:r>
    </w:p>
    <w:p>
      <w:pPr>
        <w:spacing w:after="160" w:before="40"/>
        <w:ind w:left="720"/>
      </w:pPr>
      <w:r>
        <w:rPr>
          <w:rFonts w:ascii="Calibri" w:cs="Calibri" w:eastAsia="Calibri" w:hAnsi="Calibri"/>
          <w:color w:val="707070"/>
          <w:sz w:val="18"/>
          <w:szCs w:val="18"/>
        </w:rPr>
        <w:t xml:space="preserve">Ordspråksboken 25:28 (Svenska Folkbibeln 2015)</w:t>
      </w:r>
    </w:p>
    <w:p>
      <w:pPr>
        <w:pStyle w:val="Heading3"/>
        <w:spacing w:after="80" w:before="160"/>
      </w:pPr>
      <w:r>
        <w:rPr>
          <w:rFonts w:ascii="Calibri" w:cs="Calibri" w:eastAsia="Calibri" w:hAnsi="Calibri"/>
          <w:b/>
          <w:bCs/>
          <w:color w:val="707070"/>
          <w:sz w:val="22"/>
          <w:szCs w:val="22"/>
        </w:rPr>
        <w:t xml:space="preserve">Utläggning</w:t>
      </w:r>
    </w:p>
    <w:p>
      <w:pPr>
        <w:spacing w:after="100"/>
      </w:pPr>
      <w:r>
        <w:rPr>
          <w:rFonts w:ascii="Calibri" w:cs="Calibri" w:eastAsia="Calibri" w:hAnsi="Calibri"/>
          <w:color w:val="434343"/>
          <w:sz w:val="22"/>
          <w:szCs w:val="22"/>
        </w:rPr>
        <w:t xml:space="preserve">Mental hälsa börjar inte i hjärnan utan i det Bibeln kallar hjärtat: centrum för det jag älskar, fruktar, hoppas och tänker. Att bevara hjärtat (4:23) är att vara medveten om vad jag släpper in och vad jag uppmärksammar.</w:t>
      </w:r>
    </w:p>
    <w:p>
      <w:pPr>
        <w:spacing w:after="100"/>
      </w:pPr>
      <w:r>
        <w:rPr>
          <w:rFonts w:ascii="Calibri" w:cs="Calibri" w:eastAsia="Calibri" w:hAnsi="Calibri"/>
          <w:color w:val="434343"/>
          <w:sz w:val="22"/>
          <w:szCs w:val="22"/>
        </w:rPr>
        <w:t xml:space="preserve">Ordspråksboken talar mycket om självbehärskning. Den som inte styr sina impulser är som en stad utan murar (25:28), sårbar för allt. Idag är skärmen, notiserna och scrollandet vår tids städer utan murar.</w:t>
      </w:r>
    </w:p>
    <w:p>
      <w:pPr>
        <w:spacing w:after="100"/>
      </w:pPr>
      <w:r>
        <w:rPr>
          <w:rFonts w:ascii="Calibri" w:cs="Calibri" w:eastAsia="Calibri" w:hAnsi="Calibri"/>
          <w:color w:val="434343"/>
          <w:sz w:val="22"/>
          <w:szCs w:val="22"/>
        </w:rPr>
        <w:t xml:space="preserve">Lika centralt är livslångt lärande. "Den vise hör och tar emot mer lärdom" (1:5). "Ge åt den vise, så blir han ännu visare" (9:9). En vis person är aldrig en färdig person. En vis människa läser, frågar, övar, justerar. Visdom är en livslång hantverkstradition, inte en examen.</w:t>
      </w:r>
    </w:p>
    <w:p>
      <w:pPr>
        <w:pStyle w:val="Heading3"/>
        <w:spacing w:after="80" w:before="160"/>
      </w:pPr>
      <w:r>
        <w:rPr>
          <w:rFonts w:ascii="Calibri" w:cs="Calibri" w:eastAsia="Calibri" w:hAnsi="Calibri"/>
          <w:b/>
          <w:bCs/>
          <w:color w:val="707070"/>
          <w:sz w:val="22"/>
          <w:szCs w:val="22"/>
        </w:rPr>
        <w:t xml:space="preserve">Forskning, kort att referera</w:t>
      </w:r>
    </w:p>
    <w:p>
      <w:pPr>
        <w:pStyle w:val="ListParagraph"/>
        <w:numPr>
          <w:ilvl w:val="0"/>
          <w:numId w:val="2"/>
        </w:numPr>
        <w:spacing w:after="60"/>
      </w:pPr>
      <w:r>
        <w:rPr>
          <w:rFonts w:ascii="Calibri" w:cs="Calibri" w:eastAsia="Calibri" w:hAnsi="Calibri"/>
          <w:color w:val="434343"/>
          <w:sz w:val="22"/>
          <w:szCs w:val="22"/>
        </w:rPr>
        <w:t xml:space="preserve">Daglig tacksamhetsövning under 10 veckor ökade välbefinnandet och optimismen i klassisk experimentell studie (Emmons &amp; McCullough, Journal of Personality and Social Psychology 2003).</w:t>
      </w:r>
      <w:r>
        <w:rPr>
          <w:rFonts w:ascii="Calibri" w:cs="Calibri" w:eastAsia="Calibri" w:hAnsi="Calibri"/>
          <w:color w:val="434343"/>
          <w:sz w:val="22"/>
          <w:szCs w:val="22"/>
        </w:rPr>
        <w:t xml:space="preserve">  </w:t>
      </w:r>
      <w:hyperlink w:history="1" r:id="rIdgk88tvpzi1jrup4hzj7ig">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Ungdomar som använder sociala medier mer än 3 timmar per dag löper högre risk för internaliserande problem som depression och ångest (Riehm et al., JAMA Psychiatry 2019).</w:t>
      </w:r>
      <w:r>
        <w:rPr>
          <w:rFonts w:ascii="Calibri" w:cs="Calibri" w:eastAsia="Calibri" w:hAnsi="Calibri"/>
          <w:color w:val="434343"/>
          <w:sz w:val="22"/>
          <w:szCs w:val="22"/>
        </w:rPr>
        <w:t xml:space="preserve">  </w:t>
      </w:r>
      <w:hyperlink w:history="1" r:id="rIdprmlwrl9qawh1bxwdusfl">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Tolv modifierbara riskfaktorer (bl.a. utbildning, kognitiv aktivitet, social kontakt) kan tillsammans stå för upp till 40 % av demensrisken (Livingston et al., Lancet Commission on Dementia Prevention 2020).</w:t>
      </w:r>
      <w:r>
        <w:rPr>
          <w:rFonts w:ascii="Calibri" w:cs="Calibri" w:eastAsia="Calibri" w:hAnsi="Calibri"/>
          <w:color w:val="434343"/>
          <w:sz w:val="22"/>
          <w:szCs w:val="22"/>
        </w:rPr>
        <w:t xml:space="preserve">  </w:t>
      </w:r>
      <w:hyperlink w:history="1" r:id="rIdghxssdn28du3_wkp9pmw5">
        <w:r>
          <w:rPr>
            <w:rFonts w:ascii="Calibri" w:cs="Calibri" w:eastAsia="Calibri" w:hAnsi="Calibri"/>
            <w:color w:val="1A73E8"/>
            <w:sz w:val="22"/>
            <w:szCs w:val="22"/>
            <w:u w:val="single"/>
          </w:rPr>
          <w:t xml:space="preserve">[källa]</w:t>
        </w:r>
      </w:hyperlink>
    </w:p>
    <w:p>
      <w:pPr>
        <w:pStyle w:val="Heading3"/>
        <w:spacing w:after="80" w:before="160"/>
      </w:pPr>
      <w:r>
        <w:rPr>
          <w:rFonts w:ascii="Calibri" w:cs="Calibri" w:eastAsia="Calibri" w:hAnsi="Calibri"/>
          <w:b/>
          <w:bCs/>
          <w:color w:val="707070"/>
          <w:sz w:val="22"/>
          <w:szCs w:val="22"/>
        </w:rPr>
        <w:t xml:space="preserve">Smågruppsfrågor</w:t>
      </w:r>
    </w:p>
    <w:p>
      <w:pPr>
        <w:pStyle w:val="ListParagraph"/>
        <w:numPr>
          <w:ilvl w:val="0"/>
          <w:numId w:val="4"/>
        </w:numPr>
        <w:spacing w:after="60"/>
      </w:pPr>
      <w:r>
        <w:rPr>
          <w:rFonts w:ascii="Calibri" w:cs="Calibri" w:eastAsia="Calibri" w:hAnsi="Calibri"/>
          <w:color w:val="434343"/>
          <w:sz w:val="22"/>
          <w:szCs w:val="22"/>
        </w:rPr>
        <w:t xml:space="preserve">Vad är det första du gör när du vaknar, och hur formar det din dag?</w:t>
      </w:r>
    </w:p>
    <w:p>
      <w:pPr>
        <w:pStyle w:val="ListParagraph"/>
        <w:numPr>
          <w:ilvl w:val="0"/>
          <w:numId w:val="4"/>
        </w:numPr>
        <w:spacing w:after="60"/>
      </w:pPr>
      <w:r>
        <w:rPr>
          <w:rFonts w:ascii="Calibri" w:cs="Calibri" w:eastAsia="Calibri" w:hAnsi="Calibri"/>
          <w:color w:val="434343"/>
          <w:sz w:val="22"/>
          <w:szCs w:val="22"/>
        </w:rPr>
        <w:t xml:space="preserve">Vilka röster eller flöden formar ditt hjärta mest just nu?</w:t>
      </w:r>
    </w:p>
    <w:p>
      <w:pPr>
        <w:pStyle w:val="ListParagraph"/>
        <w:numPr>
          <w:ilvl w:val="0"/>
          <w:numId w:val="4"/>
        </w:numPr>
        <w:spacing w:after="60"/>
      </w:pPr>
      <w:r>
        <w:rPr>
          <w:rFonts w:ascii="Calibri" w:cs="Calibri" w:eastAsia="Calibri" w:hAnsi="Calibri"/>
          <w:color w:val="434343"/>
          <w:sz w:val="22"/>
          <w:szCs w:val="22"/>
        </w:rPr>
        <w:t xml:space="preserve">Var i ditt liv är du som en stad utan murar?</w:t>
      </w:r>
    </w:p>
    <w:p>
      <w:pPr>
        <w:pStyle w:val="ListParagraph"/>
        <w:numPr>
          <w:ilvl w:val="0"/>
          <w:numId w:val="4"/>
        </w:numPr>
        <w:spacing w:after="60"/>
      </w:pPr>
      <w:r>
        <w:rPr>
          <w:rFonts w:ascii="Calibri" w:cs="Calibri" w:eastAsia="Calibri" w:hAnsi="Calibri"/>
          <w:color w:val="434343"/>
          <w:sz w:val="22"/>
          <w:szCs w:val="22"/>
        </w:rPr>
        <w:t xml:space="preserve">Vad är en sak du vill lära dig (att bli en bättre lyssnare, stå på händer, programmera)?</w:t>
      </w:r>
    </w:p>
    <w:p>
      <w:pPr>
        <w:pStyle w:val="Heading3"/>
        <w:spacing w:after="80" w:before="160"/>
      </w:pPr>
      <w:r>
        <w:rPr>
          <w:rFonts w:ascii="Calibri" w:cs="Calibri" w:eastAsia="Calibri" w:hAnsi="Calibri"/>
          <w:b/>
          <w:bCs/>
          <w:color w:val="707070"/>
          <w:sz w:val="22"/>
          <w:szCs w:val="22"/>
        </w:rPr>
        <w:t xml:space="preserve">Veckans mikrovana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Förslag på vana</w:t>
            </w:r>
          </w:p>
          <w:p>
            <w:pPr>
              <w:spacing w:after="60"/>
            </w:pPr>
            <w:r>
              <w:rPr>
                <w:rFonts w:ascii="Calibri" w:cs="Calibri" w:eastAsia="Calibri" w:hAnsi="Calibri"/>
                <w:color w:val="434343"/>
                <w:sz w:val="20"/>
                <w:szCs w:val="20"/>
              </w:rPr>
              <w:t xml:space="preserve">3 tacksamhetspunkter på kvällen, skärmstopp 1 timme före läggdags, 20 min daglig läsning</w:t>
            </w:r>
          </w:p>
          <w:p>
            <w:pPr>
              <w:spacing w:after="60"/>
            </w:pPr>
            <w:r>
              <w:rPr>
                <w:rFonts w:ascii="Calibri" w:cs="Calibri" w:eastAsia="Calibri" w:hAnsi="Calibri"/>
                <w:color w:val="434343"/>
                <w:sz w:val="20"/>
                <w:szCs w:val="20"/>
              </w:rPr>
              <w:t xml:space="preserve"/>
            </w:r>
          </w:p>
          <w:p>
            <w:pPr>
              <w:spacing w:after="60"/>
            </w:pPr>
            <w:r>
              <w:rPr>
                <w:rFonts w:ascii="Calibri" w:cs="Calibri" w:eastAsia="Calibri" w:hAnsi="Calibri"/>
                <w:color w:val="434343"/>
                <w:sz w:val="20"/>
                <w:szCs w:val="20"/>
              </w:rPr>
              <w:t xml:space="preserve">Implementation intention ("om, då"):</w:t>
            </w:r>
          </w:p>
          <w:p>
            <w:pPr>
              <w:spacing w:after="60"/>
            </w:pPr>
            <w:r>
              <w:rPr>
                <w:rFonts w:ascii="Calibri" w:cs="Calibri" w:eastAsia="Calibri" w:hAnsi="Calibri"/>
                <w:color w:val="434343"/>
                <w:sz w:val="20"/>
                <w:szCs w:val="20"/>
              </w:rPr>
              <w:t xml:space="preserve">När jag har borstat tänderna på kvällen skriver jag 3 saker jag är tacksam för och läser sedan 20 minuter i en bok som gör mig visare, innan jag släcker.</w:t>
            </w:r>
          </w:p>
        </w:tc>
      </w:tr>
    </w:tbl>
    <w:p>
      <w:pPr>
        <w:spacing w:after="100"/>
      </w:pPr>
      <w:r>
        <w:rPr>
          <w:rFonts w:ascii="Calibri" w:cs="Calibri" w:eastAsia="Calibri" w:hAnsi="Calibri"/>
          <w:color w:val="434343"/>
          <w:sz w:val="22"/>
          <w:szCs w:val="22"/>
        </w:rPr>
        <w:t xml:space="preserve"/>
      </w:r>
    </w:p>
    <w:p>
      <w:pPr>
        <w:pStyle w:val="Heading2"/>
        <w:spacing w:after="120" w:before="200"/>
      </w:pPr>
      <w:r>
        <w:rPr>
          <w:rFonts w:ascii="Calibri" w:cs="Calibri" w:eastAsia="Calibri" w:hAnsi="Calibri"/>
          <w:b/>
          <w:bCs/>
          <w:color w:val="1A73E8"/>
          <w:sz w:val="28"/>
          <w:szCs w:val="28"/>
        </w:rPr>
        <w:t xml:space="preserve">Hemläxa till nästa gång</w:t>
      </w:r>
    </w:p>
    <w:p>
      <w:pPr>
        <w:pStyle w:val="ListParagraph"/>
        <w:numPr>
          <w:ilvl w:val="0"/>
          <w:numId w:val="2"/>
        </w:numPr>
        <w:spacing w:after="60"/>
      </w:pPr>
      <w:r>
        <w:rPr>
          <w:rFonts w:ascii="Calibri" w:cs="Calibri" w:eastAsia="Calibri" w:hAnsi="Calibri"/>
          <w:color w:val="434343"/>
          <w:sz w:val="22"/>
          <w:szCs w:val="22"/>
        </w:rPr>
        <w:t xml:space="preserve">Genomför Självskattningen (mall i deltagarhäftet) över alla sex dimensioner inför Träff 2.</w:t>
      </w:r>
    </w:p>
    <w:p>
      <w:pPr>
        <w:pStyle w:val="ListParagraph"/>
        <w:numPr>
          <w:ilvl w:val="0"/>
          <w:numId w:val="2"/>
        </w:numPr>
        <w:spacing w:after="60"/>
      </w:pPr>
      <w:r>
        <w:rPr>
          <w:rFonts w:ascii="Calibri" w:cs="Calibri" w:eastAsia="Calibri" w:hAnsi="Calibri"/>
          <w:color w:val="434343"/>
          <w:sz w:val="22"/>
          <w:szCs w:val="22"/>
        </w:rPr>
        <w:t xml:space="preserve">Läs Ordspråksboken kapitel 1–10 (ca 1–2 kapitel/dag).</w:t>
      </w:r>
    </w:p>
    <w:p>
      <w:pPr>
        <w:pStyle w:val="ListParagraph"/>
        <w:numPr>
          <w:ilvl w:val="0"/>
          <w:numId w:val="2"/>
        </w:numPr>
        <w:spacing w:after="60"/>
      </w:pPr>
      <w:r>
        <w:rPr>
          <w:rFonts w:ascii="Calibri" w:cs="Calibri" w:eastAsia="Calibri" w:hAnsi="Calibri"/>
          <w:color w:val="434343"/>
          <w:sz w:val="22"/>
          <w:szCs w:val="22"/>
        </w:rPr>
        <w:t xml:space="preserve">Hör av dig till din ansvarspartner minst en gång under perioden.</w:t>
      </w:r>
    </w:p>
    <w:p>
      <w:pPr>
        <w:pStyle w:val="ListParagraph"/>
        <w:numPr>
          <w:ilvl w:val="0"/>
          <w:numId w:val="2"/>
        </w:numPr>
        <w:spacing w:after="60"/>
      </w:pPr>
      <w:r>
        <w:rPr>
          <w:rFonts w:ascii="Calibri" w:cs="Calibri" w:eastAsia="Calibri" w:hAnsi="Calibri"/>
          <w:color w:val="434343"/>
          <w:sz w:val="22"/>
          <w:szCs w:val="22"/>
        </w:rPr>
        <w:t xml:space="preserve">Välj en av träffens mikrovanor (eller båda) och kör dem 5 av 7 dagar.</w:t>
      </w:r>
    </w:p>
    <w:p>
      <w:r>
        <w:br w:type="page"/>
      </w:r>
    </w:p>
    <w:p>
      <w:pPr>
        <w:pStyle w:val="Heading1"/>
        <w:spacing w:after="160" w:before="240"/>
      </w:pPr>
      <w:r>
        <w:rPr>
          <w:rFonts w:ascii="Calibri" w:cs="Calibri" w:eastAsia="Calibri" w:hAnsi="Calibri"/>
          <w:b/>
          <w:bCs/>
          <w:color w:val="1A73E8"/>
          <w:sz w:val="36"/>
          <w:szCs w:val="36"/>
        </w:rPr>
        <w:t xml:space="preserve">Träff 2: Kroppen och relationerna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Stor idé</w:t>
            </w:r>
          </w:p>
          <w:p>
            <w:pPr>
              <w:spacing w:after="60"/>
            </w:pPr>
            <w:r>
              <w:rPr>
                <w:rFonts w:ascii="Calibri" w:cs="Calibri" w:eastAsia="Calibri" w:hAnsi="Calibri"/>
                <w:color w:val="434343"/>
                <w:sz w:val="20"/>
                <w:szCs w:val="20"/>
              </w:rPr>
              <w:t xml:space="preserve">Visdomen är förkroppsligad. Den syns i hur du sover, äter och rör dig (fysiskt), och i hur du lyssnar, talar och håller fast vid vänner (socialt). Båda handlar om hur jag lever bland människor.</w:t>
            </w:r>
          </w:p>
        </w:tc>
      </w:tr>
    </w:tbl>
    <w:p>
      <w:pPr>
        <w:spacing w:after="100"/>
      </w:pPr>
      <w:r>
        <w:rPr>
          <w:rFonts w:ascii="Calibri" w:cs="Calibri" w:eastAsia="Calibri" w:hAnsi="Calibri"/>
          <w:color w:val="434343"/>
          <w:sz w:val="22"/>
          <w:szCs w:val="22"/>
        </w:rPr>
        <w:t xml:space="preserve"/>
      </w:r>
    </w:p>
    <w:p>
      <w:pPr>
        <w:pStyle w:val="Heading2"/>
        <w:spacing w:after="120" w:before="200"/>
      </w:pPr>
      <w:r>
        <w:rPr>
          <w:rFonts w:ascii="Calibri" w:cs="Calibri" w:eastAsia="Calibri" w:hAnsi="Calibri"/>
          <w:b/>
          <w:bCs/>
          <w:color w:val="1A73E8"/>
          <w:sz w:val="28"/>
          <w:szCs w:val="28"/>
        </w:rPr>
        <w:t xml:space="preserve">Schema (120 min)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4760"/>
      </w:tblGrid>
      <w:tr>
        <w:trPr>
          <w:tblHeader/>
        </w:trPr>
        <w:tc>
          <w:tcPr>
            <w:tcW w:type="dxa" w:w="14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Tid</w:t>
            </w:r>
          </w:p>
        </w:tc>
        <w:tc>
          <w:tcPr>
            <w:tcW w:type="dxa" w:w="32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Moment</w:t>
            </w:r>
          </w:p>
        </w:tc>
        <w:tc>
          <w:tcPr>
            <w:tcW w:type="dxa" w:w="476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Vad handledaren gör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0–5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Välkommen och bön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Hälsa vid namn. Be om vishet, mod att lyssna och frihet att vara ärlig.</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5–15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Incheckning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Ett ord var om veckan.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15–25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Återblick på förra mikrovanan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Runda. (Hoppa över i Träff 1.)</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25–35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Ordet,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Del A:s kärnverser. Använd utläggningen som stöd.</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35–45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Forskning,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Sammanfatta 2–3 forskningsfynd för Del A.</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45–60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Smågrupp,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Grupper om 3–4. 3 av Del A:s frågor.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60–65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Bensträckare</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Kaffepåfyllning, kort paus.</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65–75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Ordet,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Del B:s kärnverser. Använd utläggningen som stöd.</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75–85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Forskning,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Sammanfatta 2–3 forskningsfynd för Del B.</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85–100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Smågrupp,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Grupper om 3–4. 3 av Del B:s frågor.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100–115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Mikrovanor och handlingsplan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Var och en väljer minst en av träffens två mikrovanor, skriver sin "om, då" och delar med ansvarspartnern.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115–120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Bön och avslutning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 parvis för varandras vana. Påminn om hemläxa.</w:t>
            </w:r>
          </w:p>
        </w:tc>
      </w:tr>
    </w:tbl>
    <w:p>
      <w:r>
        <w:br w:type="page"/>
      </w:r>
    </w:p>
    <w:p>
      <w:pPr>
        <w:pStyle w:val="Heading2"/>
        <w:spacing w:after="120" w:before="200"/>
      </w:pPr>
      <w:r>
        <w:rPr>
          <w:rFonts w:ascii="Calibri" w:cs="Calibri" w:eastAsia="Calibri" w:hAnsi="Calibri"/>
          <w:b/>
          <w:bCs/>
          <w:color w:val="1A73E8"/>
          <w:sz w:val="28"/>
          <w:szCs w:val="28"/>
        </w:rPr>
        <w:t xml:space="preserve">Del A: Fysiskt välmående</w:t>
      </w:r>
    </w:p>
    <w:p>
      <w:pPr>
        <w:spacing w:after="100"/>
      </w:pPr>
      <w:r>
        <w:rPr>
          <w:rFonts w:ascii="Calibri" w:cs="Calibri" w:eastAsia="Calibri" w:hAnsi="Calibri"/>
          <w:i/>
          <w:iCs/>
          <w:color w:val="707070"/>
          <w:sz w:val="22"/>
          <w:szCs w:val="22"/>
        </w:rPr>
        <w:t xml:space="preserve">Kroppen som tempel</w:t>
      </w:r>
    </w:p>
    <w:p>
      <w:pPr>
        <w:pStyle w:val="Heading3"/>
        <w:spacing w:after="80" w:before="160"/>
      </w:pPr>
      <w:r>
        <w:rPr>
          <w:rFonts w:ascii="Calibri" w:cs="Calibri" w:eastAsia="Calibri" w:hAnsi="Calibri"/>
          <w:b/>
          <w:bCs/>
          <w:color w:val="707070"/>
          <w:sz w:val="22"/>
          <w:szCs w:val="22"/>
        </w:rPr>
        <w:t xml:space="preserve">Kärnverser</w:t>
      </w:r>
    </w:p>
    <w:p>
      <w:pPr>
        <w:spacing w:after="0" w:before="120"/>
        <w:ind w:left="720" w:right="360"/>
      </w:pPr>
      <w:r>
        <w:rPr>
          <w:rFonts w:ascii="Calibri" w:cs="Calibri" w:eastAsia="Calibri" w:hAnsi="Calibri"/>
          <w:i/>
          <w:iCs/>
          <w:color w:val="1A73E8"/>
          <w:sz w:val="22"/>
          <w:szCs w:val="22"/>
        </w:rPr>
        <w:t xml:space="preserve">"Var inte vis i dina egna ögon, frukta HERREN och fly det onda. Det blir hälsa för din kropp, ny styrka åt dina ben."</w:t>
      </w:r>
    </w:p>
    <w:p>
      <w:pPr>
        <w:spacing w:after="160" w:before="40"/>
        <w:ind w:left="720"/>
      </w:pPr>
      <w:r>
        <w:rPr>
          <w:rFonts w:ascii="Calibri" w:cs="Calibri" w:eastAsia="Calibri" w:hAnsi="Calibri"/>
          <w:color w:val="707070"/>
          <w:sz w:val="18"/>
          <w:szCs w:val="18"/>
        </w:rPr>
        <w:t xml:space="preserve">Ordspråksboken 3:7–8 (Svenska Folkbibeln 2015)</w:t>
      </w:r>
    </w:p>
    <w:p>
      <w:pPr>
        <w:spacing w:after="0" w:before="120"/>
        <w:ind w:left="720" w:right="360"/>
      </w:pPr>
      <w:r>
        <w:rPr>
          <w:rFonts w:ascii="Calibri" w:cs="Calibri" w:eastAsia="Calibri" w:hAnsi="Calibri"/>
          <w:i/>
          <w:iCs/>
          <w:color w:val="1A73E8"/>
          <w:sz w:val="22"/>
          <w:szCs w:val="22"/>
        </w:rPr>
        <w:t xml:space="preserve">"Gå till myran, du late, se hur den gör och bli vis. Trots att den inte har någon furste, ingen tillsyningsman eller härskare, ordnar den sin föda om sommaren och samlar sin mat under skördetiden."</w:t>
      </w:r>
    </w:p>
    <w:p>
      <w:pPr>
        <w:spacing w:after="160" w:before="40"/>
        <w:ind w:left="720"/>
      </w:pPr>
      <w:r>
        <w:rPr>
          <w:rFonts w:ascii="Calibri" w:cs="Calibri" w:eastAsia="Calibri" w:hAnsi="Calibri"/>
          <w:color w:val="707070"/>
          <w:sz w:val="18"/>
          <w:szCs w:val="18"/>
        </w:rPr>
        <w:t xml:space="preserve">Ordspråksboken 6:6–8 (Svenska Folkbibeln 2015)</w:t>
      </w:r>
    </w:p>
    <w:p>
      <w:pPr>
        <w:spacing w:after="0" w:before="120"/>
        <w:ind w:left="720" w:right="360"/>
      </w:pPr>
      <w:r>
        <w:rPr>
          <w:rFonts w:ascii="Calibri" w:cs="Calibri" w:eastAsia="Calibri" w:hAnsi="Calibri"/>
          <w:i/>
          <w:iCs/>
          <w:color w:val="1A73E8"/>
          <w:sz w:val="22"/>
          <w:szCs w:val="22"/>
        </w:rPr>
        <w:t xml:space="preserve">"Ett glatt hjärta gör läkedomen god, en bedrövad ande tar krafterna bort."</w:t>
      </w:r>
    </w:p>
    <w:p>
      <w:pPr>
        <w:spacing w:after="160" w:before="40"/>
        <w:ind w:left="720"/>
      </w:pPr>
      <w:r>
        <w:rPr>
          <w:rFonts w:ascii="Calibri" w:cs="Calibri" w:eastAsia="Calibri" w:hAnsi="Calibri"/>
          <w:color w:val="707070"/>
          <w:sz w:val="18"/>
          <w:szCs w:val="18"/>
        </w:rPr>
        <w:t xml:space="preserve">Ordspråksboken 17:22 (Svenska Folkbibeln 2015)</w:t>
      </w:r>
    </w:p>
    <w:p>
      <w:pPr>
        <w:spacing w:after="0" w:before="120"/>
        <w:ind w:left="720" w:right="360"/>
      </w:pPr>
      <w:r>
        <w:rPr>
          <w:rFonts w:ascii="Calibri" w:cs="Calibri" w:eastAsia="Calibri" w:hAnsi="Calibri"/>
          <w:i/>
          <w:iCs/>
          <w:color w:val="1A73E8"/>
          <w:sz w:val="22"/>
          <w:szCs w:val="22"/>
        </w:rPr>
        <w:t xml:space="preserve">"Hittar du honung, så ät bara så mycket som du behöver, så att du inte blir övermätt och kräks upp den."</w:t>
      </w:r>
    </w:p>
    <w:p>
      <w:pPr>
        <w:spacing w:after="160" w:before="40"/>
        <w:ind w:left="720"/>
      </w:pPr>
      <w:r>
        <w:rPr>
          <w:rFonts w:ascii="Calibri" w:cs="Calibri" w:eastAsia="Calibri" w:hAnsi="Calibri"/>
          <w:color w:val="707070"/>
          <w:sz w:val="18"/>
          <w:szCs w:val="18"/>
        </w:rPr>
        <w:t xml:space="preserve">Ordspråksboken 25:16 (Svenska Folkbibeln 2015)</w:t>
      </w:r>
    </w:p>
    <w:p>
      <w:pPr>
        <w:pStyle w:val="Heading3"/>
        <w:spacing w:after="80" w:before="160"/>
      </w:pPr>
      <w:r>
        <w:rPr>
          <w:rFonts w:ascii="Calibri" w:cs="Calibri" w:eastAsia="Calibri" w:hAnsi="Calibri"/>
          <w:b/>
          <w:bCs/>
          <w:color w:val="707070"/>
          <w:sz w:val="22"/>
          <w:szCs w:val="22"/>
        </w:rPr>
        <w:t xml:space="preserve">Utläggning</w:t>
      </w:r>
    </w:p>
    <w:p>
      <w:pPr>
        <w:spacing w:after="100"/>
      </w:pPr>
      <w:r>
        <w:rPr>
          <w:rFonts w:ascii="Calibri" w:cs="Calibri" w:eastAsia="Calibri" w:hAnsi="Calibri"/>
          <w:color w:val="434343"/>
          <w:sz w:val="22"/>
          <w:szCs w:val="22"/>
        </w:rPr>
        <w:t xml:space="preserve">Ordspråksboken talar förvånansvärt ofta om kroppen: om sömn (6:9–11; 20:13), mat (23:20–21; 25:16), arbete (10:4–5), alkohol (20:1; 23:29–35). Visdomen är inte rent intellektuell, den är förkroppsligad.</w:t>
      </w:r>
    </w:p>
    <w:p>
      <w:pPr>
        <w:spacing w:after="100"/>
      </w:pPr>
      <w:r>
        <w:rPr>
          <w:rFonts w:ascii="Calibri" w:cs="Calibri" w:eastAsia="Calibri" w:hAnsi="Calibri"/>
          <w:color w:val="434343"/>
          <w:sz w:val="22"/>
          <w:szCs w:val="22"/>
        </w:rPr>
        <w:t xml:space="preserve">Paulus tar tråden vidare: "Vet ni inte att er kropp är ett tempel för den heliga Anden?" (1 Kor 6:19). Hur vi behandlar kroppen är ett uttryck för vår tro.</w:t>
      </w:r>
    </w:p>
    <w:p>
      <w:pPr>
        <w:spacing w:after="100"/>
      </w:pPr>
      <w:r>
        <w:rPr>
          <w:rFonts w:ascii="Calibri" w:cs="Calibri" w:eastAsia="Calibri" w:hAnsi="Calibri"/>
          <w:color w:val="434343"/>
          <w:sz w:val="22"/>
          <w:szCs w:val="22"/>
        </w:rPr>
        <w:t xml:space="preserve">Måttfullhet (25:16) är en bortglömd dygd i en överflödskultur, och en av Ordspråksbokens starkaste rekommendationer.</w:t>
      </w:r>
    </w:p>
    <w:p>
      <w:pPr>
        <w:pStyle w:val="Heading3"/>
        <w:spacing w:after="80" w:before="160"/>
      </w:pPr>
      <w:r>
        <w:rPr>
          <w:rFonts w:ascii="Calibri" w:cs="Calibri" w:eastAsia="Calibri" w:hAnsi="Calibri"/>
          <w:b/>
          <w:bCs/>
          <w:color w:val="707070"/>
          <w:sz w:val="22"/>
          <w:szCs w:val="22"/>
        </w:rPr>
        <w:t xml:space="preserve">Forskning, kort att referera</w:t>
      </w:r>
    </w:p>
    <w:p>
      <w:pPr>
        <w:pStyle w:val="ListParagraph"/>
        <w:numPr>
          <w:ilvl w:val="0"/>
          <w:numId w:val="2"/>
        </w:numPr>
        <w:spacing w:after="60"/>
      </w:pPr>
      <w:r>
        <w:rPr>
          <w:rFonts w:ascii="Calibri" w:cs="Calibri" w:eastAsia="Calibri" w:hAnsi="Calibri"/>
          <w:color w:val="434343"/>
          <w:sz w:val="22"/>
          <w:szCs w:val="22"/>
        </w:rPr>
        <w:t xml:space="preserve">Vuxna rekommenderas 7 timmars sömn eller mer per natt; kortare sömn är förknippat med ökad risk för depression, fetma och hjärt-kärlsjukdom (CDC).</w:t>
      </w:r>
      <w:r>
        <w:rPr>
          <w:rFonts w:ascii="Calibri" w:cs="Calibri" w:eastAsia="Calibri" w:hAnsi="Calibri"/>
          <w:color w:val="434343"/>
          <w:sz w:val="22"/>
          <w:szCs w:val="22"/>
        </w:rPr>
        <w:t xml:space="preserve">  </w:t>
      </w:r>
      <w:hyperlink w:history="1" r:id="rId0ntwv8hyg1tricv3tkj5l">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WHO rekommenderar 150–300 minuters måttlig fysisk aktivitet per vecka för vuxna, vilket minskar mortalitet i alla orsaker väsentligt (WHO Physical Activity Fact Sheet, 2022).</w:t>
      </w:r>
      <w:r>
        <w:rPr>
          <w:rFonts w:ascii="Calibri" w:cs="Calibri" w:eastAsia="Calibri" w:hAnsi="Calibri"/>
          <w:color w:val="434343"/>
          <w:sz w:val="22"/>
          <w:szCs w:val="22"/>
        </w:rPr>
        <w:t xml:space="preserve">  </w:t>
      </w:r>
      <w:hyperlink w:history="1" r:id="rIdqv6w9ph9qx6xixdnlooiw">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Tio timmars tidsbegränsat ätande under 12 veckor förbättrade vikt, blodtryck och blodfetter hos personer med metabolt syndrom (Wilkinson et al., Cell Metabolism 2020).</w:t>
      </w:r>
      <w:r>
        <w:rPr>
          <w:rFonts w:ascii="Calibri" w:cs="Calibri" w:eastAsia="Calibri" w:hAnsi="Calibri"/>
          <w:color w:val="434343"/>
          <w:sz w:val="22"/>
          <w:szCs w:val="22"/>
        </w:rPr>
        <w:t xml:space="preserve">  </w:t>
      </w:r>
      <w:hyperlink w:history="1" r:id="rId5nnnqxumrmpipdlgtpl9x">
        <w:r>
          <w:rPr>
            <w:rFonts w:ascii="Calibri" w:cs="Calibri" w:eastAsia="Calibri" w:hAnsi="Calibri"/>
            <w:color w:val="1A73E8"/>
            <w:sz w:val="22"/>
            <w:szCs w:val="22"/>
            <w:u w:val="single"/>
          </w:rPr>
          <w:t xml:space="preserve">[källa]</w:t>
        </w:r>
      </w:hyperlink>
    </w:p>
    <w:p>
      <w:pPr>
        <w:pStyle w:val="Heading3"/>
        <w:spacing w:after="80" w:before="160"/>
      </w:pPr>
      <w:r>
        <w:rPr>
          <w:rFonts w:ascii="Calibri" w:cs="Calibri" w:eastAsia="Calibri" w:hAnsi="Calibri"/>
          <w:b/>
          <w:bCs/>
          <w:color w:val="707070"/>
          <w:sz w:val="22"/>
          <w:szCs w:val="22"/>
        </w:rPr>
        <w:t xml:space="preserve">Smågruppsfrågor</w:t>
      </w:r>
    </w:p>
    <w:p>
      <w:pPr>
        <w:pStyle w:val="ListParagraph"/>
        <w:numPr>
          <w:ilvl w:val="0"/>
          <w:numId w:val="5"/>
        </w:numPr>
        <w:spacing w:after="60"/>
      </w:pPr>
      <w:r>
        <w:rPr>
          <w:rFonts w:ascii="Calibri" w:cs="Calibri" w:eastAsia="Calibri" w:hAnsi="Calibri"/>
          <w:color w:val="434343"/>
          <w:sz w:val="22"/>
          <w:szCs w:val="22"/>
        </w:rPr>
        <w:t xml:space="preserve">Vilket av områdena sömn, kost, rörelse, måttfullhet ger dig mest energi när det fungerar?</w:t>
      </w:r>
    </w:p>
    <w:p>
      <w:pPr>
        <w:pStyle w:val="ListParagraph"/>
        <w:numPr>
          <w:ilvl w:val="0"/>
          <w:numId w:val="5"/>
        </w:numPr>
        <w:spacing w:after="60"/>
      </w:pPr>
      <w:r>
        <w:rPr>
          <w:rFonts w:ascii="Calibri" w:cs="Calibri" w:eastAsia="Calibri" w:hAnsi="Calibri"/>
          <w:color w:val="434343"/>
          <w:sz w:val="22"/>
          <w:szCs w:val="22"/>
        </w:rPr>
        <w:t xml:space="preserve">Vilket är just nu mest ur balans, och varför?</w:t>
      </w:r>
    </w:p>
    <w:p>
      <w:pPr>
        <w:pStyle w:val="ListParagraph"/>
        <w:numPr>
          <w:ilvl w:val="0"/>
          <w:numId w:val="5"/>
        </w:numPr>
        <w:spacing w:after="60"/>
      </w:pPr>
      <w:r>
        <w:rPr>
          <w:rFonts w:ascii="Calibri" w:cs="Calibri" w:eastAsia="Calibri" w:hAnsi="Calibri"/>
          <w:color w:val="434343"/>
          <w:sz w:val="22"/>
          <w:szCs w:val="22"/>
        </w:rPr>
        <w:t xml:space="preserve">Vad skulle förändras om du sov en timme mer per natt?</w:t>
      </w:r>
    </w:p>
    <w:p>
      <w:pPr>
        <w:pStyle w:val="ListParagraph"/>
        <w:numPr>
          <w:ilvl w:val="0"/>
          <w:numId w:val="5"/>
        </w:numPr>
        <w:spacing w:after="60"/>
      </w:pPr>
      <w:r>
        <w:rPr>
          <w:rFonts w:ascii="Calibri" w:cs="Calibri" w:eastAsia="Calibri" w:hAnsi="Calibri"/>
          <w:color w:val="434343"/>
          <w:sz w:val="22"/>
          <w:szCs w:val="22"/>
        </w:rPr>
        <w:t xml:space="preserve">Var finns det "honung" i ditt liv som du behöver äta lagom mycket av?</w:t>
      </w:r>
    </w:p>
    <w:p>
      <w:pPr>
        <w:pStyle w:val="Heading3"/>
        <w:spacing w:after="80" w:before="160"/>
      </w:pPr>
      <w:r>
        <w:rPr>
          <w:rFonts w:ascii="Calibri" w:cs="Calibri" w:eastAsia="Calibri" w:hAnsi="Calibri"/>
          <w:b/>
          <w:bCs/>
          <w:color w:val="707070"/>
          <w:sz w:val="22"/>
          <w:szCs w:val="22"/>
        </w:rPr>
        <w:t xml:space="preserve">Veckans mikrovana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Förslag på vana</w:t>
            </w:r>
          </w:p>
          <w:p>
            <w:pPr>
              <w:spacing w:after="60"/>
            </w:pPr>
            <w:r>
              <w:rPr>
                <w:rFonts w:ascii="Calibri" w:cs="Calibri" w:eastAsia="Calibri" w:hAnsi="Calibri"/>
                <w:color w:val="434343"/>
                <w:sz w:val="20"/>
                <w:szCs w:val="20"/>
              </w:rPr>
              <w:t xml:space="preserve">Sömnankare: i sängen kl 23:00, telefon utanför sovrummet</w:t>
            </w:r>
          </w:p>
          <w:p>
            <w:pPr>
              <w:spacing w:after="60"/>
            </w:pPr>
            <w:r>
              <w:rPr>
                <w:rFonts w:ascii="Calibri" w:cs="Calibri" w:eastAsia="Calibri" w:hAnsi="Calibri"/>
                <w:color w:val="434343"/>
                <w:sz w:val="20"/>
                <w:szCs w:val="20"/>
              </w:rPr>
              <w:t xml:space="preserve"/>
            </w:r>
          </w:p>
          <w:p>
            <w:pPr>
              <w:spacing w:after="60"/>
            </w:pPr>
            <w:r>
              <w:rPr>
                <w:rFonts w:ascii="Calibri" w:cs="Calibri" w:eastAsia="Calibri" w:hAnsi="Calibri"/>
                <w:color w:val="434343"/>
                <w:sz w:val="20"/>
                <w:szCs w:val="20"/>
              </w:rPr>
              <w:t xml:space="preserve">Implementation intention ("om, då"):</w:t>
            </w:r>
          </w:p>
          <w:p>
            <w:pPr>
              <w:spacing w:after="60"/>
            </w:pPr>
            <w:r>
              <w:rPr>
                <w:rFonts w:ascii="Calibri" w:cs="Calibri" w:eastAsia="Calibri" w:hAnsi="Calibri"/>
                <w:color w:val="434343"/>
                <w:sz w:val="20"/>
                <w:szCs w:val="20"/>
              </w:rPr>
              <w:t xml:space="preserve">När klockan blir 22:30 lägger jag telefonen på laddning i hallen och förbereder mig för sömn så att jag är i sängen senast kl 23:00.</w:t>
            </w:r>
          </w:p>
        </w:tc>
      </w:tr>
    </w:tbl>
    <w:p>
      <w:pPr>
        <w:spacing w:after="100"/>
      </w:pPr>
      <w:r>
        <w:rPr>
          <w:rFonts w:ascii="Calibri" w:cs="Calibri" w:eastAsia="Calibri" w:hAnsi="Calibri"/>
          <w:color w:val="434343"/>
          <w:sz w:val="22"/>
          <w:szCs w:val="22"/>
        </w:rPr>
        <w:t xml:space="preserve"/>
      </w:r>
    </w:p>
    <w:p>
      <w:r>
        <w:br w:type="page"/>
      </w:r>
    </w:p>
    <w:p>
      <w:pPr>
        <w:pStyle w:val="Heading2"/>
        <w:spacing w:after="120" w:before="200"/>
      </w:pPr>
      <w:r>
        <w:rPr>
          <w:rFonts w:ascii="Calibri" w:cs="Calibri" w:eastAsia="Calibri" w:hAnsi="Calibri"/>
          <w:b/>
          <w:bCs/>
          <w:color w:val="1A73E8"/>
          <w:sz w:val="28"/>
          <w:szCs w:val="28"/>
        </w:rPr>
        <w:t xml:space="preserve">Del B: Socialt välmående</w:t>
      </w:r>
    </w:p>
    <w:p>
      <w:pPr>
        <w:spacing w:after="100"/>
      </w:pPr>
      <w:r>
        <w:rPr>
          <w:rFonts w:ascii="Calibri" w:cs="Calibri" w:eastAsia="Calibri" w:hAnsi="Calibri"/>
          <w:i/>
          <w:iCs/>
          <w:color w:val="707070"/>
          <w:sz w:val="22"/>
          <w:szCs w:val="22"/>
        </w:rPr>
        <w:t xml:space="preserve">Tungans liv</w:t>
      </w:r>
    </w:p>
    <w:p>
      <w:pPr>
        <w:pStyle w:val="Heading3"/>
        <w:spacing w:after="80" w:before="160"/>
      </w:pPr>
      <w:r>
        <w:rPr>
          <w:rFonts w:ascii="Calibri" w:cs="Calibri" w:eastAsia="Calibri" w:hAnsi="Calibri"/>
          <w:b/>
          <w:bCs/>
          <w:color w:val="707070"/>
          <w:sz w:val="22"/>
          <w:szCs w:val="22"/>
        </w:rPr>
        <w:t xml:space="preserve">Kärnverser</w:t>
      </w:r>
    </w:p>
    <w:p>
      <w:pPr>
        <w:spacing w:after="0" w:before="120"/>
        <w:ind w:left="720" w:right="360"/>
      </w:pPr>
      <w:r>
        <w:rPr>
          <w:rFonts w:ascii="Calibri" w:cs="Calibri" w:eastAsia="Calibri" w:hAnsi="Calibri"/>
          <w:i/>
          <w:iCs/>
          <w:color w:val="1A73E8"/>
          <w:sz w:val="22"/>
          <w:szCs w:val="22"/>
        </w:rPr>
        <w:t xml:space="preserve">"Ett mjukt svar stillar vrede, men ett sårande ord väcker harm."</w:t>
      </w:r>
    </w:p>
    <w:p>
      <w:pPr>
        <w:spacing w:after="160" w:before="40"/>
        <w:ind w:left="720"/>
      </w:pPr>
      <w:r>
        <w:rPr>
          <w:rFonts w:ascii="Calibri" w:cs="Calibri" w:eastAsia="Calibri" w:hAnsi="Calibri"/>
          <w:color w:val="707070"/>
          <w:sz w:val="18"/>
          <w:szCs w:val="18"/>
        </w:rPr>
        <w:t xml:space="preserve">Ordspråksboken 15:1 (Svenska Folkbibeln 2015)</w:t>
      </w:r>
    </w:p>
    <w:p>
      <w:pPr>
        <w:spacing w:after="0" w:before="120"/>
        <w:ind w:left="720" w:right="360"/>
      </w:pPr>
      <w:r>
        <w:rPr>
          <w:rFonts w:ascii="Calibri" w:cs="Calibri" w:eastAsia="Calibri" w:hAnsi="Calibri"/>
          <w:i/>
          <w:iCs/>
          <w:color w:val="1A73E8"/>
          <w:sz w:val="22"/>
          <w:szCs w:val="22"/>
        </w:rPr>
        <w:t xml:space="preserve">"En vän älskar alltid, och en broder föds till hjälp i nöden."</w:t>
      </w:r>
    </w:p>
    <w:p>
      <w:pPr>
        <w:spacing w:after="160" w:before="40"/>
        <w:ind w:left="720"/>
      </w:pPr>
      <w:r>
        <w:rPr>
          <w:rFonts w:ascii="Calibri" w:cs="Calibri" w:eastAsia="Calibri" w:hAnsi="Calibri"/>
          <w:color w:val="707070"/>
          <w:sz w:val="18"/>
          <w:szCs w:val="18"/>
        </w:rPr>
        <w:t xml:space="preserve">Ordspråksboken 17:17 (Svenska Folkbibeln 2015)</w:t>
      </w:r>
    </w:p>
    <w:p>
      <w:pPr>
        <w:spacing w:after="0" w:before="120"/>
        <w:ind w:left="720" w:right="360"/>
      </w:pPr>
      <w:r>
        <w:rPr>
          <w:rFonts w:ascii="Calibri" w:cs="Calibri" w:eastAsia="Calibri" w:hAnsi="Calibri"/>
          <w:i/>
          <w:iCs/>
          <w:color w:val="1A73E8"/>
          <w:sz w:val="22"/>
          <w:szCs w:val="22"/>
        </w:rPr>
        <w:t xml:space="preserve">"Den som svarar innan han hört är en dåre, det blir honom till skam."</w:t>
      </w:r>
    </w:p>
    <w:p>
      <w:pPr>
        <w:spacing w:after="160" w:before="40"/>
        <w:ind w:left="720"/>
      </w:pPr>
      <w:r>
        <w:rPr>
          <w:rFonts w:ascii="Calibri" w:cs="Calibri" w:eastAsia="Calibri" w:hAnsi="Calibri"/>
          <w:color w:val="707070"/>
          <w:sz w:val="18"/>
          <w:szCs w:val="18"/>
        </w:rPr>
        <w:t xml:space="preserve">Ordspråksboken 18:13 (Svenska Folkbibeln 2015)</w:t>
      </w:r>
    </w:p>
    <w:p>
      <w:pPr>
        <w:spacing w:after="0" w:before="120"/>
        <w:ind w:left="720" w:right="360"/>
      </w:pPr>
      <w:r>
        <w:rPr>
          <w:rFonts w:ascii="Calibri" w:cs="Calibri" w:eastAsia="Calibri" w:hAnsi="Calibri"/>
          <w:i/>
          <w:iCs/>
          <w:color w:val="1A73E8"/>
          <w:sz w:val="22"/>
          <w:szCs w:val="22"/>
        </w:rPr>
        <w:t xml:space="preserve">"Vännens slag är trofasta, men ovännens kyssar bedrägliga."</w:t>
      </w:r>
    </w:p>
    <w:p>
      <w:pPr>
        <w:spacing w:after="160" w:before="40"/>
        <w:ind w:left="720"/>
      </w:pPr>
      <w:r>
        <w:rPr>
          <w:rFonts w:ascii="Calibri" w:cs="Calibri" w:eastAsia="Calibri" w:hAnsi="Calibri"/>
          <w:color w:val="707070"/>
          <w:sz w:val="18"/>
          <w:szCs w:val="18"/>
        </w:rPr>
        <w:t xml:space="preserve">Ordspråksboken 27:6 (Svenska Folkbibeln 2015)</w:t>
      </w:r>
    </w:p>
    <w:p>
      <w:pPr>
        <w:spacing w:after="0" w:before="120"/>
        <w:ind w:left="720" w:right="360"/>
      </w:pPr>
      <w:r>
        <w:rPr>
          <w:rFonts w:ascii="Calibri" w:cs="Calibri" w:eastAsia="Calibri" w:hAnsi="Calibri"/>
          <w:i/>
          <w:iCs/>
          <w:color w:val="1A73E8"/>
          <w:sz w:val="22"/>
          <w:szCs w:val="22"/>
        </w:rPr>
        <w:t xml:space="preserve">"Järn skärper järn, så ock människan sin vän."</w:t>
      </w:r>
    </w:p>
    <w:p>
      <w:pPr>
        <w:spacing w:after="160" w:before="40"/>
        <w:ind w:left="720"/>
      </w:pPr>
      <w:r>
        <w:rPr>
          <w:rFonts w:ascii="Calibri" w:cs="Calibri" w:eastAsia="Calibri" w:hAnsi="Calibri"/>
          <w:color w:val="707070"/>
          <w:sz w:val="18"/>
          <w:szCs w:val="18"/>
        </w:rPr>
        <w:t xml:space="preserve">Ordspråksboken 27:17 (Svenska Folkbibeln 2015)</w:t>
      </w:r>
    </w:p>
    <w:p>
      <w:pPr>
        <w:pStyle w:val="Heading3"/>
        <w:spacing w:after="80" w:before="160"/>
      </w:pPr>
      <w:r>
        <w:rPr>
          <w:rFonts w:ascii="Calibri" w:cs="Calibri" w:eastAsia="Calibri" w:hAnsi="Calibri"/>
          <w:b/>
          <w:bCs/>
          <w:color w:val="707070"/>
          <w:sz w:val="22"/>
          <w:szCs w:val="22"/>
        </w:rPr>
        <w:t xml:space="preserve">Utläggning</w:t>
      </w:r>
    </w:p>
    <w:p>
      <w:pPr>
        <w:spacing w:after="100"/>
      </w:pPr>
      <w:r>
        <w:rPr>
          <w:rFonts w:ascii="Calibri" w:cs="Calibri" w:eastAsia="Calibri" w:hAnsi="Calibri"/>
          <w:color w:val="434343"/>
          <w:sz w:val="22"/>
          <w:szCs w:val="22"/>
        </w:rPr>
        <w:t xml:space="preserve">Ingen bok i Bibeln talar så mycket om tungan som Ordspråksboken. "Liv och död är i tungans våld" (18:21). Boken målar två rörelser: att lyssna innan vi talar (18:13), och att tala sanning med kärlek (27:5–6).</w:t>
      </w:r>
    </w:p>
    <w:p>
      <w:pPr>
        <w:spacing w:after="100"/>
      </w:pPr>
      <w:r>
        <w:rPr>
          <w:rFonts w:ascii="Calibri" w:cs="Calibri" w:eastAsia="Calibri" w:hAnsi="Calibri"/>
          <w:color w:val="434343"/>
          <w:sz w:val="22"/>
          <w:szCs w:val="22"/>
        </w:rPr>
        <w:t xml:space="preserve">Vänskap är i Ordspråksboken förpliktande och formande (27:17). Vi blir lika dem vi vandrar med (13:20). Därför är frågan inte bara "har jag vänner?" utan "vandrar jag med vis-människor?"</w:t>
      </w:r>
    </w:p>
    <w:p>
      <w:pPr>
        <w:spacing w:after="100"/>
      </w:pPr>
      <w:r>
        <w:rPr>
          <w:rFonts w:ascii="Calibri" w:cs="Calibri" w:eastAsia="Calibri" w:hAnsi="Calibri"/>
          <w:color w:val="434343"/>
          <w:sz w:val="22"/>
          <w:szCs w:val="22"/>
        </w:rPr>
        <w:t xml:space="preserve">I en tid där relationer ofta är medierade genom skärmar, är detta en kallelse till långsamhet, närvaro och mod att gå djupare.</w:t>
      </w:r>
    </w:p>
    <w:p>
      <w:pPr>
        <w:pStyle w:val="Heading3"/>
        <w:spacing w:after="80" w:before="160"/>
      </w:pPr>
      <w:r>
        <w:rPr>
          <w:rFonts w:ascii="Calibri" w:cs="Calibri" w:eastAsia="Calibri" w:hAnsi="Calibri"/>
          <w:b/>
          <w:bCs/>
          <w:color w:val="707070"/>
          <w:sz w:val="22"/>
          <w:szCs w:val="22"/>
        </w:rPr>
        <w:t xml:space="preserve">Forskning, kort att referera</w:t>
      </w:r>
    </w:p>
    <w:p>
      <w:pPr>
        <w:pStyle w:val="ListParagraph"/>
        <w:numPr>
          <w:ilvl w:val="0"/>
          <w:numId w:val="2"/>
        </w:numPr>
        <w:spacing w:after="60"/>
      </w:pPr>
      <w:r>
        <w:rPr>
          <w:rFonts w:ascii="Calibri" w:cs="Calibri" w:eastAsia="Calibri" w:hAnsi="Calibri"/>
          <w:color w:val="434343"/>
          <w:sz w:val="22"/>
          <w:szCs w:val="22"/>
        </w:rPr>
        <w:t xml:space="preserve">Harvard Study of Adult Development (drygt 85 år av data) visar att kvaliteten på nära relationer är den starkaste enskilda faktorn som förutsäger livslångt välmående och hälsa (Waldinger &amp; Schulz, The Good Life, 2023).</w:t>
      </w:r>
      <w:r>
        <w:rPr>
          <w:rFonts w:ascii="Calibri" w:cs="Calibri" w:eastAsia="Calibri" w:hAnsi="Calibri"/>
          <w:color w:val="434343"/>
          <w:sz w:val="22"/>
          <w:szCs w:val="22"/>
        </w:rPr>
        <w:t xml:space="preserve">  </w:t>
      </w:r>
      <w:hyperlink w:history="1" r:id="rId9myrhcaaapwqonauwezc4">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Social isolering är förknippad med ökad mortalitet jämförbar med rökning, fetma och inaktivitet (U.S. Surgeon General's Advisory on Social Connection, 2023).</w:t>
      </w:r>
      <w:r>
        <w:rPr>
          <w:rFonts w:ascii="Calibri" w:cs="Calibri" w:eastAsia="Calibri" w:hAnsi="Calibri"/>
          <w:color w:val="434343"/>
          <w:sz w:val="22"/>
          <w:szCs w:val="22"/>
        </w:rPr>
        <w:t xml:space="preserve">  </w:t>
      </w:r>
      <w:hyperlink w:history="1" r:id="rIdkn_f356vmpfynqbopitas">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Människor överskattar systematiskt hur obekvämt djupare samtal med främlingar kommer att vara, och underskattar hur positivt det upplevs (Kardas, Kumar &amp; Epley, Journal of Personality and Social Psychology 2022).</w:t>
      </w:r>
      <w:r>
        <w:rPr>
          <w:rFonts w:ascii="Calibri" w:cs="Calibri" w:eastAsia="Calibri" w:hAnsi="Calibri"/>
          <w:color w:val="434343"/>
          <w:sz w:val="22"/>
          <w:szCs w:val="22"/>
        </w:rPr>
        <w:t xml:space="preserve">  </w:t>
      </w:r>
      <w:hyperlink w:history="1" r:id="rIdkp8hu5spkvonfyd6gt_2b">
        <w:r>
          <w:rPr>
            <w:rFonts w:ascii="Calibri" w:cs="Calibri" w:eastAsia="Calibri" w:hAnsi="Calibri"/>
            <w:color w:val="1A73E8"/>
            <w:sz w:val="22"/>
            <w:szCs w:val="22"/>
            <w:u w:val="single"/>
          </w:rPr>
          <w:t xml:space="preserve">[källa]</w:t>
        </w:r>
      </w:hyperlink>
    </w:p>
    <w:p>
      <w:pPr>
        <w:pStyle w:val="Heading3"/>
        <w:spacing w:after="80" w:before="160"/>
      </w:pPr>
      <w:r>
        <w:rPr>
          <w:rFonts w:ascii="Calibri" w:cs="Calibri" w:eastAsia="Calibri" w:hAnsi="Calibri"/>
          <w:b/>
          <w:bCs/>
          <w:color w:val="707070"/>
          <w:sz w:val="22"/>
          <w:szCs w:val="22"/>
        </w:rPr>
        <w:t xml:space="preserve">Smågruppsfrågor</w:t>
      </w:r>
    </w:p>
    <w:p>
      <w:pPr>
        <w:pStyle w:val="ListParagraph"/>
        <w:numPr>
          <w:ilvl w:val="0"/>
          <w:numId w:val="6"/>
        </w:numPr>
        <w:spacing w:after="60"/>
      </w:pPr>
      <w:r>
        <w:rPr>
          <w:rFonts w:ascii="Calibri" w:cs="Calibri" w:eastAsia="Calibri" w:hAnsi="Calibri"/>
          <w:color w:val="434343"/>
          <w:sz w:val="22"/>
          <w:szCs w:val="22"/>
        </w:rPr>
        <w:t xml:space="preserve">Vem är din "järn skärper järn"-vän just nu? Hur ofta möts ni?</w:t>
      </w:r>
    </w:p>
    <w:p>
      <w:pPr>
        <w:pStyle w:val="ListParagraph"/>
        <w:numPr>
          <w:ilvl w:val="0"/>
          <w:numId w:val="6"/>
        </w:numPr>
        <w:spacing w:after="60"/>
      </w:pPr>
      <w:r>
        <w:rPr>
          <w:rFonts w:ascii="Calibri" w:cs="Calibri" w:eastAsia="Calibri" w:hAnsi="Calibri"/>
          <w:color w:val="434343"/>
          <w:sz w:val="22"/>
          <w:szCs w:val="22"/>
        </w:rPr>
        <w:t xml:space="preserve">Vad är skillnaden för dig mellan ett mjukt svar och ett undvikande svar?</w:t>
      </w:r>
    </w:p>
    <w:p>
      <w:pPr>
        <w:pStyle w:val="ListParagraph"/>
        <w:numPr>
          <w:ilvl w:val="0"/>
          <w:numId w:val="6"/>
        </w:numPr>
        <w:spacing w:after="60"/>
      </w:pPr>
      <w:r>
        <w:rPr>
          <w:rFonts w:ascii="Calibri" w:cs="Calibri" w:eastAsia="Calibri" w:hAnsi="Calibri"/>
          <w:color w:val="434343"/>
          <w:sz w:val="22"/>
          <w:szCs w:val="22"/>
        </w:rPr>
        <w:t xml:space="preserve">Vilka människor formar dig mest just nu, och formar de dig i den riktning du vill gå?</w:t>
      </w:r>
    </w:p>
    <w:p>
      <w:pPr>
        <w:pStyle w:val="ListParagraph"/>
        <w:numPr>
          <w:ilvl w:val="0"/>
          <w:numId w:val="6"/>
        </w:numPr>
        <w:spacing w:after="60"/>
      </w:pPr>
      <w:r>
        <w:rPr>
          <w:rFonts w:ascii="Calibri" w:cs="Calibri" w:eastAsia="Calibri" w:hAnsi="Calibri"/>
          <w:color w:val="434343"/>
          <w:sz w:val="22"/>
          <w:szCs w:val="22"/>
        </w:rPr>
        <w:t xml:space="preserve">Vem i din närhet skulle behöva bli sedd och lyssnad på av dig den här veckan?</w:t>
      </w:r>
    </w:p>
    <w:p>
      <w:pPr>
        <w:pStyle w:val="Heading3"/>
        <w:spacing w:after="80" w:before="160"/>
      </w:pPr>
      <w:r>
        <w:rPr>
          <w:rFonts w:ascii="Calibri" w:cs="Calibri" w:eastAsia="Calibri" w:hAnsi="Calibri"/>
          <w:b/>
          <w:bCs/>
          <w:color w:val="707070"/>
          <w:sz w:val="22"/>
          <w:szCs w:val="22"/>
        </w:rPr>
        <w:t xml:space="preserve">Veckans mikrovana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Förslag på vana</w:t>
            </w:r>
          </w:p>
          <w:p>
            <w:pPr>
              <w:spacing w:after="60"/>
            </w:pPr>
            <w:r>
              <w:rPr>
                <w:rFonts w:ascii="Calibri" w:cs="Calibri" w:eastAsia="Calibri" w:hAnsi="Calibri"/>
                <w:color w:val="434343"/>
                <w:sz w:val="20"/>
                <w:szCs w:val="20"/>
              </w:rPr>
              <w:t xml:space="preserve">Veckomöte med en betrodd person, plus 1 ärlig fråga</w:t>
            </w:r>
          </w:p>
          <w:p>
            <w:pPr>
              <w:spacing w:after="60"/>
            </w:pPr>
            <w:r>
              <w:rPr>
                <w:rFonts w:ascii="Calibri" w:cs="Calibri" w:eastAsia="Calibri" w:hAnsi="Calibri"/>
                <w:color w:val="434343"/>
                <w:sz w:val="20"/>
                <w:szCs w:val="20"/>
              </w:rPr>
              <w:t xml:space="preserve"/>
            </w:r>
          </w:p>
          <w:p>
            <w:pPr>
              <w:spacing w:after="60"/>
            </w:pPr>
            <w:r>
              <w:rPr>
                <w:rFonts w:ascii="Calibri" w:cs="Calibri" w:eastAsia="Calibri" w:hAnsi="Calibri"/>
                <w:color w:val="434343"/>
                <w:sz w:val="20"/>
                <w:szCs w:val="20"/>
              </w:rPr>
              <w:t xml:space="preserve">Implementation intention ("om, då"):</w:t>
            </w:r>
          </w:p>
          <w:p>
            <w:pPr>
              <w:spacing w:after="60"/>
            </w:pPr>
            <w:r>
              <w:rPr>
                <w:rFonts w:ascii="Calibri" w:cs="Calibri" w:eastAsia="Calibri" w:hAnsi="Calibri"/>
                <w:color w:val="434343"/>
                <w:sz w:val="20"/>
                <w:szCs w:val="20"/>
              </w:rPr>
              <w:t xml:space="preserve">Varje söndagskväll bokar jag in en 45-minuters kaffe eller promenad med min ansvarspartner och ställer minst en fråga som är djupare än vanligt.</w:t>
            </w:r>
          </w:p>
        </w:tc>
      </w:tr>
    </w:tbl>
    <w:p>
      <w:pPr>
        <w:spacing w:after="100"/>
      </w:pPr>
      <w:r>
        <w:rPr>
          <w:rFonts w:ascii="Calibri" w:cs="Calibri" w:eastAsia="Calibri" w:hAnsi="Calibri"/>
          <w:color w:val="434343"/>
          <w:sz w:val="22"/>
          <w:szCs w:val="22"/>
        </w:rPr>
        <w:t xml:space="preserve"/>
      </w:r>
    </w:p>
    <w:p>
      <w:pPr>
        <w:pStyle w:val="Heading2"/>
        <w:spacing w:after="120" w:before="200"/>
      </w:pPr>
      <w:r>
        <w:rPr>
          <w:rFonts w:ascii="Calibri" w:cs="Calibri" w:eastAsia="Calibri" w:hAnsi="Calibri"/>
          <w:b/>
          <w:bCs/>
          <w:color w:val="1A73E8"/>
          <w:sz w:val="28"/>
          <w:szCs w:val="28"/>
        </w:rPr>
        <w:t xml:space="preserve">Hemläxa till nästa gång</w:t>
      </w:r>
    </w:p>
    <w:p>
      <w:pPr>
        <w:pStyle w:val="ListParagraph"/>
        <w:numPr>
          <w:ilvl w:val="0"/>
          <w:numId w:val="2"/>
        </w:numPr>
        <w:spacing w:after="60"/>
      </w:pPr>
      <w:r>
        <w:rPr>
          <w:rFonts w:ascii="Calibri" w:cs="Calibri" w:eastAsia="Calibri" w:hAnsi="Calibri"/>
          <w:color w:val="434343"/>
          <w:sz w:val="22"/>
          <w:szCs w:val="22"/>
        </w:rPr>
        <w:t xml:space="preserve">Genomför "Min kroppsvecka" (mall i deltagarhäftet): notera sömn, måltider, rörelse och eventuell alkohol under 7 dagar.</w:t>
      </w:r>
    </w:p>
    <w:p>
      <w:pPr>
        <w:pStyle w:val="ListParagraph"/>
        <w:numPr>
          <w:ilvl w:val="0"/>
          <w:numId w:val="2"/>
        </w:numPr>
        <w:spacing w:after="60"/>
      </w:pPr>
      <w:r>
        <w:rPr>
          <w:rFonts w:ascii="Calibri" w:cs="Calibri" w:eastAsia="Calibri" w:hAnsi="Calibri"/>
          <w:color w:val="434343"/>
          <w:sz w:val="22"/>
          <w:szCs w:val="22"/>
        </w:rPr>
        <w:t xml:space="preserve">Genomför parövningen i frågekonst med någon utanför gruppen.</w:t>
      </w:r>
    </w:p>
    <w:p>
      <w:pPr>
        <w:pStyle w:val="ListParagraph"/>
        <w:numPr>
          <w:ilvl w:val="0"/>
          <w:numId w:val="2"/>
        </w:numPr>
        <w:spacing w:after="60"/>
      </w:pPr>
      <w:r>
        <w:rPr>
          <w:rFonts w:ascii="Calibri" w:cs="Calibri" w:eastAsia="Calibri" w:hAnsi="Calibri"/>
          <w:color w:val="434343"/>
          <w:sz w:val="22"/>
          <w:szCs w:val="22"/>
        </w:rPr>
        <w:t xml:space="preserve">Läs Ordspråksboken kapitel 11–20.</w:t>
      </w:r>
    </w:p>
    <w:p>
      <w:pPr>
        <w:pStyle w:val="ListParagraph"/>
        <w:numPr>
          <w:ilvl w:val="0"/>
          <w:numId w:val="2"/>
        </w:numPr>
        <w:spacing w:after="60"/>
      </w:pPr>
      <w:r>
        <w:rPr>
          <w:rFonts w:ascii="Calibri" w:cs="Calibri" w:eastAsia="Calibri" w:hAnsi="Calibri"/>
          <w:color w:val="434343"/>
          <w:sz w:val="22"/>
          <w:szCs w:val="22"/>
        </w:rPr>
        <w:t xml:space="preserve">Välj en av träffens mikrovanor (eller båda) och kör dem 5 av 7 dagar.</w:t>
      </w:r>
    </w:p>
    <w:p>
      <w:r>
        <w:br w:type="page"/>
      </w:r>
    </w:p>
    <w:p>
      <w:pPr>
        <w:pStyle w:val="Heading1"/>
        <w:spacing w:after="160" w:before="240"/>
      </w:pPr>
      <w:r>
        <w:rPr>
          <w:rFonts w:ascii="Calibri" w:cs="Calibri" w:eastAsia="Calibri" w:hAnsi="Calibri"/>
          <w:b/>
          <w:bCs/>
          <w:color w:val="1A73E8"/>
          <w:sz w:val="36"/>
          <w:szCs w:val="36"/>
        </w:rPr>
        <w:t xml:space="preserve">Träff 3: Förvaltarskapet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Stor idé</w:t>
            </w:r>
          </w:p>
          <w:p>
            <w:pPr>
              <w:spacing w:after="60"/>
            </w:pPr>
            <w:r>
              <w:rPr>
                <w:rFonts w:ascii="Calibri" w:cs="Calibri" w:eastAsia="Calibri" w:hAnsi="Calibri"/>
                <w:color w:val="434343"/>
                <w:sz w:val="20"/>
                <w:szCs w:val="20"/>
              </w:rPr>
              <w:t xml:space="preserve">Den vise lever inte som ägare utan som förvaltare. Av pengar (ekonomiskt) och av skapelsen (planetärt). Och visheten är aldrig till för sig själv: den ska skickas vidare.</w:t>
            </w:r>
          </w:p>
        </w:tc>
      </w:tr>
    </w:tbl>
    <w:p>
      <w:pPr>
        <w:spacing w:after="100"/>
      </w:pPr>
      <w:r>
        <w:rPr>
          <w:rFonts w:ascii="Calibri" w:cs="Calibri" w:eastAsia="Calibri" w:hAnsi="Calibri"/>
          <w:color w:val="434343"/>
          <w:sz w:val="22"/>
          <w:szCs w:val="22"/>
        </w:rPr>
        <w:t xml:space="preserve"/>
      </w:r>
    </w:p>
    <w:p>
      <w:pPr>
        <w:pStyle w:val="Heading2"/>
        <w:spacing w:after="120" w:before="200"/>
      </w:pPr>
      <w:r>
        <w:rPr>
          <w:rFonts w:ascii="Calibri" w:cs="Calibri" w:eastAsia="Calibri" w:hAnsi="Calibri"/>
          <w:b/>
          <w:bCs/>
          <w:color w:val="1A73E8"/>
          <w:sz w:val="28"/>
          <w:szCs w:val="28"/>
        </w:rPr>
        <w:t xml:space="preserve">Schema (120 min)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4760"/>
      </w:tblGrid>
      <w:tr>
        <w:trPr>
          <w:tblHeader/>
        </w:trPr>
        <w:tc>
          <w:tcPr>
            <w:tcW w:type="dxa" w:w="14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Tid</w:t>
            </w:r>
          </w:p>
        </w:tc>
        <w:tc>
          <w:tcPr>
            <w:tcW w:type="dxa" w:w="320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Moment</w:t>
            </w:r>
          </w:p>
        </w:tc>
        <w:tc>
          <w:tcPr>
            <w:tcW w:type="dxa" w:w="4760"/>
            <w:tcBorders>
              <w:top w:val="single" w:color="CCCCCC" w:sz="4"/>
              <w:left w:val="single" w:color="CCCCCC" w:sz="4"/>
              <w:bottom w:val="single" w:color="CCCCCC" w:sz="4"/>
              <w:right w:val="single" w:color="CCCCCC"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Vad handledaren gör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0–5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Välkommen och bön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Hälsa vid namn. Be om vishet, mod att lyssna och frihet att vara ärlig.</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5–15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Incheckning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Ett ord var om veckan.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15–25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Återblick på förra mikrovanan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Runda. (Hoppa över i Träff 1.)</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25–35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Ordet,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Del A:s kärnverser. Använd utläggningen som stöd.</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35–45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Forskning,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Sammanfatta 2–3 forskningsfynd för Del A.</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45–60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Smågrupp, Del A</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Grupper om 3–4. 3 av Del A:s frågor.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60–65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Bensträckare</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Kaffepåfyllning, kort paus.</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65–75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Ordet,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Del B:s kärnverser. Använd utläggningen som stöd.</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75–85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Forskning,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Sammanfatta 2–3 forskningsfynd för Del B.</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85–100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Smågrupp, Del B</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Grupper om 3–4. 3 av Del B:s frågor.</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100–115</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Mikrovanor och handlingsplan</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Var och en väljer minst en av träffens två mikrovanor, skriver sin "om, då" och delar med ansvarspartnern.</w:t>
            </w:r>
          </w:p>
        </w:tc>
      </w:tr>
      <w:tr>
        <w:tc>
          <w:tcPr>
            <w:tcW w:type="dxa" w:w="14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115–120</w:t>
            </w:r>
          </w:p>
        </w:tc>
        <w:tc>
          <w:tcPr>
            <w:tcW w:type="dxa" w:w="320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Bön och avslutning</w:t>
            </w:r>
          </w:p>
        </w:tc>
        <w:tc>
          <w:tcPr>
            <w:tcW w:type="dxa" w:w="4760"/>
            <w:tcBorders>
              <w:top w:val="single" w:color="CCCCCC" w:sz="4"/>
              <w:left w:val="single" w:color="CCCCCC" w:sz="4"/>
              <w:bottom w:val="single" w:color="CCCCCC" w:sz="4"/>
              <w:right w:val="single" w:color="CCCCCC"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 parvis för varandras vana. Påminn om hemläxa.</w:t>
            </w:r>
          </w:p>
        </w:tc>
      </w:tr>
    </w:tbl>
    <w:p>
      <w:r>
        <w:br w:type="page"/>
      </w:r>
    </w:p>
    <w:p>
      <w:pPr>
        <w:pStyle w:val="Heading2"/>
        <w:spacing w:after="120" w:before="200"/>
      </w:pPr>
      <w:r>
        <w:rPr>
          <w:rFonts w:ascii="Calibri" w:cs="Calibri" w:eastAsia="Calibri" w:hAnsi="Calibri"/>
          <w:b/>
          <w:bCs/>
          <w:color w:val="1A73E8"/>
          <w:sz w:val="28"/>
          <w:szCs w:val="28"/>
        </w:rPr>
        <w:t xml:space="preserve">Del A: Ekonomiskt välmående</w:t>
      </w:r>
    </w:p>
    <w:p>
      <w:pPr>
        <w:spacing w:after="100"/>
      </w:pPr>
      <w:r>
        <w:rPr>
          <w:rFonts w:ascii="Calibri" w:cs="Calibri" w:eastAsia="Calibri" w:hAnsi="Calibri"/>
          <w:i/>
          <w:iCs/>
          <w:color w:val="707070"/>
          <w:sz w:val="22"/>
          <w:szCs w:val="22"/>
        </w:rPr>
        <w:t xml:space="preserve">Förvalta din ekonomi</w:t>
      </w:r>
    </w:p>
    <w:p>
      <w:pPr>
        <w:pStyle w:val="Heading3"/>
        <w:spacing w:after="80" w:before="160"/>
      </w:pPr>
      <w:r>
        <w:rPr>
          <w:rFonts w:ascii="Calibri" w:cs="Calibri" w:eastAsia="Calibri" w:hAnsi="Calibri"/>
          <w:b/>
          <w:bCs/>
          <w:color w:val="707070"/>
          <w:sz w:val="22"/>
          <w:szCs w:val="22"/>
        </w:rPr>
        <w:t xml:space="preserve">Kärnverser</w:t>
      </w:r>
    </w:p>
    <w:p>
      <w:pPr>
        <w:spacing w:after="0" w:before="120"/>
        <w:ind w:left="720" w:right="360"/>
      </w:pPr>
      <w:r>
        <w:rPr>
          <w:rFonts w:ascii="Calibri" w:cs="Calibri" w:eastAsia="Calibri" w:hAnsi="Calibri"/>
          <w:i/>
          <w:iCs/>
          <w:color w:val="1A73E8"/>
          <w:sz w:val="22"/>
          <w:szCs w:val="22"/>
        </w:rPr>
        <w:t xml:space="preserve">"Ära HERREN med dina ägodelar och med förstlingen av all din avkastning. Då skall dina lador fyllas med rikedom."</w:t>
      </w:r>
    </w:p>
    <w:p>
      <w:pPr>
        <w:spacing w:after="160" w:before="40"/>
        <w:ind w:left="720"/>
      </w:pPr>
      <w:r>
        <w:rPr>
          <w:rFonts w:ascii="Calibri" w:cs="Calibri" w:eastAsia="Calibri" w:hAnsi="Calibri"/>
          <w:color w:val="707070"/>
          <w:sz w:val="18"/>
          <w:szCs w:val="18"/>
        </w:rPr>
        <w:t xml:space="preserve">Ordspråksboken 3:9–10 (Svenska Folkbibeln 2015)</w:t>
      </w:r>
    </w:p>
    <w:p>
      <w:pPr>
        <w:spacing w:after="0" w:before="120"/>
        <w:ind w:left="720" w:right="360"/>
      </w:pPr>
      <w:r>
        <w:rPr>
          <w:rFonts w:ascii="Calibri" w:cs="Calibri" w:eastAsia="Calibri" w:hAnsi="Calibri"/>
          <w:i/>
          <w:iCs/>
          <w:color w:val="1A73E8"/>
          <w:sz w:val="22"/>
          <w:szCs w:val="22"/>
        </w:rPr>
        <w:t xml:space="preserve">"En är frikostig och får ändå mer, en annan snålar och blir bara fattigare. Den som vederkvicker andra blir själv vederkvickt."</w:t>
      </w:r>
    </w:p>
    <w:p>
      <w:pPr>
        <w:spacing w:after="160" w:before="40"/>
        <w:ind w:left="720"/>
      </w:pPr>
      <w:r>
        <w:rPr>
          <w:rFonts w:ascii="Calibri" w:cs="Calibri" w:eastAsia="Calibri" w:hAnsi="Calibri"/>
          <w:color w:val="707070"/>
          <w:sz w:val="18"/>
          <w:szCs w:val="18"/>
        </w:rPr>
        <w:t xml:space="preserve">Ordspråksboken 11:24–25 (Svenska Folkbibeln 2015)</w:t>
      </w:r>
    </w:p>
    <w:p>
      <w:pPr>
        <w:spacing w:after="0" w:before="120"/>
        <w:ind w:left="720" w:right="360"/>
      </w:pPr>
      <w:r>
        <w:rPr>
          <w:rFonts w:ascii="Calibri" w:cs="Calibri" w:eastAsia="Calibri" w:hAnsi="Calibri"/>
          <w:i/>
          <w:iCs/>
          <w:color w:val="1A73E8"/>
          <w:sz w:val="22"/>
          <w:szCs w:val="22"/>
        </w:rPr>
        <w:t xml:space="preserve">"Rikedom som vinns i hast minskar bort, men den som samlar den lite i sänder förökar den."</w:t>
      </w:r>
    </w:p>
    <w:p>
      <w:pPr>
        <w:spacing w:after="160" w:before="40"/>
        <w:ind w:left="720"/>
      </w:pPr>
      <w:r>
        <w:rPr>
          <w:rFonts w:ascii="Calibri" w:cs="Calibri" w:eastAsia="Calibri" w:hAnsi="Calibri"/>
          <w:color w:val="707070"/>
          <w:sz w:val="18"/>
          <w:szCs w:val="18"/>
        </w:rPr>
        <w:t xml:space="preserve">Ordspråksboken 13:11 (Svenska Folkbibeln 2015)</w:t>
      </w:r>
    </w:p>
    <w:p>
      <w:pPr>
        <w:spacing w:after="0" w:before="120"/>
        <w:ind w:left="720" w:right="360"/>
      </w:pPr>
      <w:r>
        <w:rPr>
          <w:rFonts w:ascii="Calibri" w:cs="Calibri" w:eastAsia="Calibri" w:hAnsi="Calibri"/>
          <w:i/>
          <w:iCs/>
          <w:color w:val="1A73E8"/>
          <w:sz w:val="22"/>
          <w:szCs w:val="22"/>
        </w:rPr>
        <w:t xml:space="preserve">"Den rike råder över de fattiga, och låntagaren blir långivarens slav."</w:t>
      </w:r>
    </w:p>
    <w:p>
      <w:pPr>
        <w:spacing w:after="160" w:before="40"/>
        <w:ind w:left="720"/>
      </w:pPr>
      <w:r>
        <w:rPr>
          <w:rFonts w:ascii="Calibri" w:cs="Calibri" w:eastAsia="Calibri" w:hAnsi="Calibri"/>
          <w:color w:val="707070"/>
          <w:sz w:val="18"/>
          <w:szCs w:val="18"/>
        </w:rPr>
        <w:t xml:space="preserve">Ordspråksboken 22:7 (Svenska Folkbibeln 2015)</w:t>
      </w:r>
    </w:p>
    <w:p>
      <w:pPr>
        <w:spacing w:after="0" w:before="120"/>
        <w:ind w:left="720" w:right="360"/>
      </w:pPr>
      <w:r>
        <w:rPr>
          <w:rFonts w:ascii="Calibri" w:cs="Calibri" w:eastAsia="Calibri" w:hAnsi="Calibri"/>
          <w:i/>
          <w:iCs/>
          <w:color w:val="1A73E8"/>
          <w:sz w:val="22"/>
          <w:szCs w:val="22"/>
        </w:rPr>
        <w:t xml:space="preserve">"Låt mig varken bli fattig eller rik, men ge mig den mat jag behöver."</w:t>
      </w:r>
    </w:p>
    <w:p>
      <w:pPr>
        <w:spacing w:after="160" w:before="40"/>
        <w:ind w:left="720"/>
      </w:pPr>
      <w:r>
        <w:rPr>
          <w:rFonts w:ascii="Calibri" w:cs="Calibri" w:eastAsia="Calibri" w:hAnsi="Calibri"/>
          <w:color w:val="707070"/>
          <w:sz w:val="18"/>
          <w:szCs w:val="18"/>
        </w:rPr>
        <w:t xml:space="preserve">Ordspråksboken 30:8–9 (Svenska Folkbibeln 2015)</w:t>
      </w:r>
    </w:p>
    <w:p>
      <w:pPr>
        <w:pStyle w:val="Heading3"/>
        <w:spacing w:after="80" w:before="160"/>
      </w:pPr>
      <w:r>
        <w:rPr>
          <w:rFonts w:ascii="Calibri" w:cs="Calibri" w:eastAsia="Calibri" w:hAnsi="Calibri"/>
          <w:b/>
          <w:bCs/>
          <w:color w:val="707070"/>
          <w:sz w:val="22"/>
          <w:szCs w:val="22"/>
        </w:rPr>
        <w:t xml:space="preserve">Utläggning</w:t>
      </w:r>
    </w:p>
    <w:p>
      <w:pPr>
        <w:spacing w:after="100"/>
      </w:pPr>
      <w:r>
        <w:rPr>
          <w:rFonts w:ascii="Calibri" w:cs="Calibri" w:eastAsia="Calibri" w:hAnsi="Calibri"/>
          <w:color w:val="434343"/>
          <w:sz w:val="22"/>
          <w:szCs w:val="22"/>
        </w:rPr>
        <w:t xml:space="preserve">Ordspråksboken är en av Bibelns mest praktiska ekonomilärare. Den hyllar flit, varnar för snabb rikedom (13:11; 28:20), avskyr skuld (22:7), uppmuntrar långsiktig planering (21:5; 24:27), och pekar på generositet som vägen till verkligt välstånd (11:24–25).</w:t>
      </w:r>
    </w:p>
    <w:p>
      <w:pPr>
        <w:spacing w:after="100"/>
      </w:pPr>
      <w:r>
        <w:rPr>
          <w:rFonts w:ascii="Calibri" w:cs="Calibri" w:eastAsia="Calibri" w:hAnsi="Calibri"/>
          <w:color w:val="434343"/>
          <w:sz w:val="22"/>
          <w:szCs w:val="22"/>
        </w:rPr>
        <w:t xml:space="preserve">Ekonomisk visdom är på djupet en fråga om hjärtats riktning. "Du kan inte tjäna både Gud och Mammon" (Matt 6:24). Pengar är en god tjänare men en grym herre.</w:t>
      </w:r>
    </w:p>
    <w:p>
      <w:pPr>
        <w:spacing w:after="100"/>
      </w:pPr>
      <w:r>
        <w:rPr>
          <w:rFonts w:ascii="Calibri" w:cs="Calibri" w:eastAsia="Calibri" w:hAnsi="Calibri"/>
          <w:color w:val="434343"/>
          <w:sz w:val="22"/>
          <w:szCs w:val="22"/>
        </w:rPr>
        <w:t xml:space="preserve">Agur ber den mest underskattade bönen i Bibeln: "Låt mig varken bli fattig eller rik" (30:8–9). Båda ytterligheterna är farliga för själen. Mellanvägen är medveten måttfullhet.</w:t>
      </w:r>
    </w:p>
    <w:p>
      <w:pPr>
        <w:spacing w:after="100"/>
      </w:pPr>
      <w:r>
        <w:rPr>
          <w:rFonts w:ascii="Calibri" w:cs="Calibri" w:eastAsia="Calibri" w:hAnsi="Calibri"/>
          <w:color w:val="434343"/>
          <w:sz w:val="22"/>
          <w:szCs w:val="22"/>
        </w:rPr>
        <w:t xml:space="preserve">Praktiskt för en ung vuxen: tjäna ärligt på ett arbete som bygger upp andra, ha en budget du faktiskt följer, en buffert som klarar 3 månader, undvik konsumtionsskuld, ge 10 % eller mer av din inkomst, och tala öppet om pengar med en betrodd vän.</w:t>
      </w:r>
    </w:p>
    <w:p>
      <w:pPr>
        <w:pStyle w:val="Heading3"/>
        <w:spacing w:after="80" w:before="160"/>
      </w:pPr>
      <w:r>
        <w:rPr>
          <w:rFonts w:ascii="Calibri" w:cs="Calibri" w:eastAsia="Calibri" w:hAnsi="Calibri"/>
          <w:b/>
          <w:bCs/>
          <w:color w:val="707070"/>
          <w:sz w:val="22"/>
          <w:szCs w:val="22"/>
        </w:rPr>
        <w:t xml:space="preserve">Forskning, kort att referera</w:t>
      </w:r>
    </w:p>
    <w:p>
      <w:pPr>
        <w:pStyle w:val="ListParagraph"/>
        <w:numPr>
          <w:ilvl w:val="0"/>
          <w:numId w:val="2"/>
        </w:numPr>
        <w:spacing w:after="60"/>
      </w:pPr>
      <w:r>
        <w:rPr>
          <w:rFonts w:ascii="Calibri" w:cs="Calibri" w:eastAsia="Calibri" w:hAnsi="Calibri"/>
          <w:color w:val="434343"/>
          <w:sz w:val="22"/>
          <w:szCs w:val="22"/>
        </w:rPr>
        <w:t xml:space="preserve">Personlig skuld, särskilt konsumtionsskuld, är associerad med ökad förekomst av depression, ångest och självmord (Richardson, Elliott &amp; Roberts, systematisk översikt av 65 studier, Clinical Psychology Review 2013).</w:t>
      </w:r>
      <w:r>
        <w:rPr>
          <w:rFonts w:ascii="Calibri" w:cs="Calibri" w:eastAsia="Calibri" w:hAnsi="Calibri"/>
          <w:color w:val="434343"/>
          <w:sz w:val="22"/>
          <w:szCs w:val="22"/>
        </w:rPr>
        <w:t xml:space="preserve">  </w:t>
      </w:r>
      <w:hyperlink w:history="1" r:id="rIdqnjs5ycuija7mhgrtasq7">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Att ge bort pengar gör människor mätbart lyckligare än att spendera samma summa på sig själva (Dunn, Aknin &amp; Norton, Science 2008).</w:t>
      </w:r>
      <w:r>
        <w:rPr>
          <w:rFonts w:ascii="Calibri" w:cs="Calibri" w:eastAsia="Calibri" w:hAnsi="Calibri"/>
          <w:color w:val="434343"/>
          <w:sz w:val="22"/>
          <w:szCs w:val="22"/>
        </w:rPr>
        <w:t xml:space="preserve">  </w:t>
      </w:r>
      <w:hyperlink w:history="1" r:id="rIdpt4h3wzryupxszxu-gtp0">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Automatiserat sparande ("Save More Tomorrow") höjde sparkvoten dramatiskt jämfört med manuellt sparande i klassisk beteendeekonomisk studie (Thaler &amp; Benartzi, Journal of Political Economy 2004).</w:t>
      </w:r>
      <w:r>
        <w:rPr>
          <w:rFonts w:ascii="Calibri" w:cs="Calibri" w:eastAsia="Calibri" w:hAnsi="Calibri"/>
          <w:color w:val="434343"/>
          <w:sz w:val="22"/>
          <w:szCs w:val="22"/>
        </w:rPr>
        <w:t xml:space="preserve">  </w:t>
      </w:r>
      <w:hyperlink w:history="1" r:id="rIdiwxtgv9pqzz1pkuloveke">
        <w:r>
          <w:rPr>
            <w:rFonts w:ascii="Calibri" w:cs="Calibri" w:eastAsia="Calibri" w:hAnsi="Calibri"/>
            <w:color w:val="1A73E8"/>
            <w:sz w:val="22"/>
            <w:szCs w:val="22"/>
            <w:u w:val="single"/>
          </w:rPr>
          <w:t xml:space="preserve">[källa]</w:t>
        </w:r>
      </w:hyperlink>
    </w:p>
    <w:p>
      <w:pPr>
        <w:pStyle w:val="Heading3"/>
        <w:spacing w:after="80" w:before="160"/>
      </w:pPr>
      <w:r>
        <w:rPr>
          <w:rFonts w:ascii="Calibri" w:cs="Calibri" w:eastAsia="Calibri" w:hAnsi="Calibri"/>
          <w:b/>
          <w:bCs/>
          <w:color w:val="707070"/>
          <w:sz w:val="22"/>
          <w:szCs w:val="22"/>
        </w:rPr>
        <w:t xml:space="preserve">Smågruppsfrågor</w:t>
      </w:r>
    </w:p>
    <w:p>
      <w:pPr>
        <w:pStyle w:val="ListParagraph"/>
        <w:numPr>
          <w:ilvl w:val="0"/>
          <w:numId w:val="7"/>
        </w:numPr>
        <w:spacing w:after="60"/>
      </w:pPr>
      <w:r>
        <w:rPr>
          <w:rFonts w:ascii="Calibri" w:cs="Calibri" w:eastAsia="Calibri" w:hAnsi="Calibri"/>
          <w:color w:val="434343"/>
          <w:sz w:val="22"/>
          <w:szCs w:val="22"/>
        </w:rPr>
        <w:t xml:space="preserve">Vad lärde du dig om pengar när du växte upp, uttalat eller outtalat? Hur märks det idag?</w:t>
      </w:r>
    </w:p>
    <w:p>
      <w:pPr>
        <w:pStyle w:val="ListParagraph"/>
        <w:numPr>
          <w:ilvl w:val="0"/>
          <w:numId w:val="7"/>
        </w:numPr>
        <w:spacing w:after="60"/>
      </w:pPr>
      <w:r>
        <w:rPr>
          <w:rFonts w:ascii="Calibri" w:cs="Calibri" w:eastAsia="Calibri" w:hAnsi="Calibri"/>
          <w:color w:val="434343"/>
          <w:sz w:val="22"/>
          <w:szCs w:val="22"/>
        </w:rPr>
        <w:t xml:space="preserve">Var finns just nu mest spänning mellan din ekonomi och din tro?</w:t>
      </w:r>
    </w:p>
    <w:p>
      <w:pPr>
        <w:pStyle w:val="ListParagraph"/>
        <w:numPr>
          <w:ilvl w:val="0"/>
          <w:numId w:val="7"/>
        </w:numPr>
        <w:spacing w:after="60"/>
      </w:pPr>
      <w:r>
        <w:rPr>
          <w:rFonts w:ascii="Calibri" w:cs="Calibri" w:eastAsia="Calibri" w:hAnsi="Calibri"/>
          <w:color w:val="434343"/>
          <w:sz w:val="22"/>
          <w:szCs w:val="22"/>
        </w:rPr>
        <w:t xml:space="preserve">Vad skulle "den brödbit jag behöver" (30:8) konkret betyda för ditt kommande år?</w:t>
      </w:r>
    </w:p>
    <w:p>
      <w:pPr>
        <w:pStyle w:val="ListParagraph"/>
        <w:numPr>
          <w:ilvl w:val="0"/>
          <w:numId w:val="7"/>
        </w:numPr>
        <w:spacing w:after="60"/>
      </w:pPr>
      <w:r>
        <w:rPr>
          <w:rFonts w:ascii="Calibri" w:cs="Calibri" w:eastAsia="Calibri" w:hAnsi="Calibri"/>
          <w:color w:val="434343"/>
          <w:sz w:val="22"/>
          <w:szCs w:val="22"/>
        </w:rPr>
        <w:t xml:space="preserve">Har du en buffert som täcker 3 månaders utgifter? Om inte, vad är första steget?</w:t>
      </w:r>
    </w:p>
    <w:p>
      <w:pPr>
        <w:pStyle w:val="ListParagraph"/>
        <w:numPr>
          <w:ilvl w:val="0"/>
          <w:numId w:val="7"/>
        </w:numPr>
        <w:spacing w:after="60"/>
      </w:pPr>
      <w:r>
        <w:rPr>
          <w:rFonts w:ascii="Calibri" w:cs="Calibri" w:eastAsia="Calibri" w:hAnsi="Calibri"/>
          <w:color w:val="434343"/>
          <w:sz w:val="22"/>
          <w:szCs w:val="22"/>
        </w:rPr>
        <w:t xml:space="preserve">Hur stor andel av din inkomst går till andra (10 %, mer, mindre), och vad känner du inför det?</w:t>
      </w:r>
    </w:p>
    <w:p>
      <w:pPr>
        <w:pStyle w:val="Heading3"/>
        <w:spacing w:after="80" w:before="160"/>
      </w:pPr>
      <w:r>
        <w:rPr>
          <w:rFonts w:ascii="Calibri" w:cs="Calibri" w:eastAsia="Calibri" w:hAnsi="Calibri"/>
          <w:b/>
          <w:bCs/>
          <w:color w:val="707070"/>
          <w:sz w:val="22"/>
          <w:szCs w:val="22"/>
        </w:rPr>
        <w:t xml:space="preserve">Veckans mikrovana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Förslag på vana</w:t>
            </w:r>
          </w:p>
          <w:p>
            <w:pPr>
              <w:spacing w:after="60"/>
            </w:pPr>
            <w:r>
              <w:rPr>
                <w:rFonts w:ascii="Calibri" w:cs="Calibri" w:eastAsia="Calibri" w:hAnsi="Calibri"/>
                <w:color w:val="434343"/>
                <w:sz w:val="20"/>
                <w:szCs w:val="20"/>
              </w:rPr>
              <w:t xml:space="preserve">Månatlig "ekonomisk söndag" plus automatiserat sparande och givande</w:t>
            </w:r>
          </w:p>
          <w:p>
            <w:pPr>
              <w:spacing w:after="60"/>
            </w:pPr>
            <w:r>
              <w:rPr>
                <w:rFonts w:ascii="Calibri" w:cs="Calibri" w:eastAsia="Calibri" w:hAnsi="Calibri"/>
                <w:color w:val="434343"/>
                <w:sz w:val="20"/>
                <w:szCs w:val="20"/>
              </w:rPr>
              <w:t xml:space="preserve"/>
            </w:r>
          </w:p>
          <w:p>
            <w:pPr>
              <w:spacing w:after="60"/>
            </w:pPr>
            <w:r>
              <w:rPr>
                <w:rFonts w:ascii="Calibri" w:cs="Calibri" w:eastAsia="Calibri" w:hAnsi="Calibri"/>
                <w:color w:val="434343"/>
                <w:sz w:val="20"/>
                <w:szCs w:val="20"/>
              </w:rPr>
              <w:t xml:space="preserve">Implementation intention ("om, då"):</w:t>
            </w:r>
          </w:p>
          <w:p>
            <w:pPr>
              <w:spacing w:after="60"/>
            </w:pPr>
            <w:r>
              <w:rPr>
                <w:rFonts w:ascii="Calibri" w:cs="Calibri" w:eastAsia="Calibri" w:hAnsi="Calibri"/>
                <w:color w:val="434343"/>
                <w:sz w:val="20"/>
                <w:szCs w:val="20"/>
              </w:rPr>
              <w:t xml:space="preserve">Den första söndagen varje månad sätter jag mig 30 minuter och går igenom föregående månads utgifter, justerar budgeten, och säkerställer att 10 % automatiskt går till generositet och 10 % till sparande.</w:t>
            </w:r>
          </w:p>
        </w:tc>
      </w:tr>
    </w:tbl>
    <w:p>
      <w:pPr>
        <w:spacing w:after="100"/>
      </w:pPr>
      <w:r>
        <w:rPr>
          <w:rFonts w:ascii="Calibri" w:cs="Calibri" w:eastAsia="Calibri" w:hAnsi="Calibri"/>
          <w:color w:val="434343"/>
          <w:sz w:val="22"/>
          <w:szCs w:val="22"/>
        </w:rPr>
        <w:t xml:space="preserve"/>
      </w:r>
    </w:p>
    <w:p>
      <w:r>
        <w:br w:type="page"/>
      </w:r>
    </w:p>
    <w:p>
      <w:pPr>
        <w:pStyle w:val="Heading2"/>
        <w:spacing w:after="120" w:before="200"/>
      </w:pPr>
      <w:r>
        <w:rPr>
          <w:rFonts w:ascii="Calibri" w:cs="Calibri" w:eastAsia="Calibri" w:hAnsi="Calibri"/>
          <w:b/>
          <w:bCs/>
          <w:color w:val="1A73E8"/>
          <w:sz w:val="28"/>
          <w:szCs w:val="28"/>
        </w:rPr>
        <w:t xml:space="preserve">Del B: Planetärt välmående och multiplikation</w:t>
      </w:r>
    </w:p>
    <w:p>
      <w:pPr>
        <w:spacing w:after="100"/>
      </w:pPr>
      <w:r>
        <w:rPr>
          <w:rFonts w:ascii="Calibri" w:cs="Calibri" w:eastAsia="Calibri" w:hAnsi="Calibri"/>
          <w:i/>
          <w:iCs/>
          <w:color w:val="707070"/>
          <w:sz w:val="22"/>
          <w:szCs w:val="22"/>
        </w:rPr>
        <w:t xml:space="preserve">Förvalta skapelsen, skicka vidare</w:t>
      </w:r>
    </w:p>
    <w:p>
      <w:pPr>
        <w:pStyle w:val="Heading3"/>
        <w:spacing w:after="80" w:before="160"/>
      </w:pPr>
      <w:r>
        <w:rPr>
          <w:rFonts w:ascii="Calibri" w:cs="Calibri" w:eastAsia="Calibri" w:hAnsi="Calibri"/>
          <w:b/>
          <w:bCs/>
          <w:color w:val="707070"/>
          <w:sz w:val="22"/>
          <w:szCs w:val="22"/>
        </w:rPr>
        <w:t xml:space="preserve">Kärnverser</w:t>
      </w:r>
    </w:p>
    <w:p>
      <w:pPr>
        <w:spacing w:after="0" w:before="120"/>
        <w:ind w:left="720" w:right="360"/>
      </w:pPr>
      <w:r>
        <w:rPr>
          <w:rFonts w:ascii="Calibri" w:cs="Calibri" w:eastAsia="Calibri" w:hAnsi="Calibri"/>
          <w:i/>
          <w:iCs/>
          <w:color w:val="1A73E8"/>
          <w:sz w:val="22"/>
          <w:szCs w:val="22"/>
        </w:rPr>
        <w:t xml:space="preserve">"Den rättfärdige känner omsorg om sina djur, men den ogudaktiges medkänsla är grymhet."</w:t>
      </w:r>
    </w:p>
    <w:p>
      <w:pPr>
        <w:spacing w:after="160" w:before="40"/>
        <w:ind w:left="720"/>
      </w:pPr>
      <w:r>
        <w:rPr>
          <w:rFonts w:ascii="Calibri" w:cs="Calibri" w:eastAsia="Calibri" w:hAnsi="Calibri"/>
          <w:color w:val="707070"/>
          <w:sz w:val="18"/>
          <w:szCs w:val="18"/>
        </w:rPr>
        <w:t xml:space="preserve">Ordspråksboken 12:10 (Svenska Folkbibeln 2015)</w:t>
      </w:r>
    </w:p>
    <w:p>
      <w:pPr>
        <w:spacing w:after="0" w:before="120"/>
        <w:ind w:left="720" w:right="360"/>
      </w:pPr>
      <w:r>
        <w:rPr>
          <w:rFonts w:ascii="Calibri" w:cs="Calibri" w:eastAsia="Calibri" w:hAnsi="Calibri"/>
          <w:i/>
          <w:iCs/>
          <w:color w:val="1A73E8"/>
          <w:sz w:val="22"/>
          <w:szCs w:val="22"/>
        </w:rPr>
        <w:t xml:space="preserve">"En god man lämnar arv åt sina barnbarn."</w:t>
      </w:r>
    </w:p>
    <w:p>
      <w:pPr>
        <w:spacing w:after="160" w:before="40"/>
        <w:ind w:left="720"/>
      </w:pPr>
      <w:r>
        <w:rPr>
          <w:rFonts w:ascii="Calibri" w:cs="Calibri" w:eastAsia="Calibri" w:hAnsi="Calibri"/>
          <w:color w:val="707070"/>
          <w:sz w:val="18"/>
          <w:szCs w:val="18"/>
        </w:rPr>
        <w:t xml:space="preserve">Ordspråksboken 13:22 (Svenska Folkbibeln 2015)</w:t>
      </w:r>
    </w:p>
    <w:p>
      <w:pPr>
        <w:spacing w:after="0" w:before="120"/>
        <w:ind w:left="720" w:right="360"/>
      </w:pPr>
      <w:r>
        <w:rPr>
          <w:rFonts w:ascii="Calibri" w:cs="Calibri" w:eastAsia="Calibri" w:hAnsi="Calibri"/>
          <w:i/>
          <w:iCs/>
          <w:color w:val="1A73E8"/>
          <w:sz w:val="22"/>
          <w:szCs w:val="22"/>
        </w:rPr>
        <w:t xml:space="preserve">"Sköt om dina får så att du känner dem, ha omsorg om dina hjordar. För rikedom består inte för evigt."</w:t>
      </w:r>
    </w:p>
    <w:p>
      <w:pPr>
        <w:spacing w:after="160" w:before="40"/>
        <w:ind w:left="720"/>
      </w:pPr>
      <w:r>
        <w:rPr>
          <w:rFonts w:ascii="Calibri" w:cs="Calibri" w:eastAsia="Calibri" w:hAnsi="Calibri"/>
          <w:color w:val="707070"/>
          <w:sz w:val="18"/>
          <w:szCs w:val="18"/>
        </w:rPr>
        <w:t xml:space="preserve">Ordspråksboken 27:23–24 (Svenska Folkbibeln 2015)</w:t>
      </w:r>
    </w:p>
    <w:p>
      <w:pPr>
        <w:spacing w:after="0" w:before="120"/>
        <w:ind w:left="720" w:right="360"/>
      </w:pPr>
      <w:r>
        <w:rPr>
          <w:rFonts w:ascii="Calibri" w:cs="Calibri" w:eastAsia="Calibri" w:hAnsi="Calibri"/>
          <w:i/>
          <w:iCs/>
          <w:color w:val="1A73E8"/>
          <w:sz w:val="22"/>
          <w:szCs w:val="22"/>
        </w:rPr>
        <w:t xml:space="preserve">"Det du har hört av mig … skall du anförtro åt pålitliga människor som i sin tur skall vara skickliga att undervisa andra."</w:t>
      </w:r>
    </w:p>
    <w:p>
      <w:pPr>
        <w:spacing w:after="160" w:before="40"/>
        <w:ind w:left="720"/>
      </w:pPr>
      <w:r>
        <w:rPr>
          <w:rFonts w:ascii="Calibri" w:cs="Calibri" w:eastAsia="Calibri" w:hAnsi="Calibri"/>
          <w:color w:val="707070"/>
          <w:sz w:val="18"/>
          <w:szCs w:val="18"/>
        </w:rPr>
        <w:t xml:space="preserve">2 Timoteusbrevet 2:2 (Svenska Folkbibeln 2015)</w:t>
      </w:r>
    </w:p>
    <w:p>
      <w:pPr>
        <w:pStyle w:val="Heading3"/>
        <w:spacing w:after="80" w:before="160"/>
      </w:pPr>
      <w:r>
        <w:rPr>
          <w:rFonts w:ascii="Calibri" w:cs="Calibri" w:eastAsia="Calibri" w:hAnsi="Calibri"/>
          <w:b/>
          <w:bCs/>
          <w:color w:val="707070"/>
          <w:sz w:val="22"/>
          <w:szCs w:val="22"/>
        </w:rPr>
        <w:t xml:space="preserve">Utläggning</w:t>
      </w:r>
    </w:p>
    <w:p>
      <w:pPr>
        <w:spacing w:after="100"/>
      </w:pPr>
      <w:r>
        <w:rPr>
          <w:rFonts w:ascii="Calibri" w:cs="Calibri" w:eastAsia="Calibri" w:hAnsi="Calibri"/>
          <w:color w:val="434343"/>
          <w:sz w:val="22"/>
          <w:szCs w:val="22"/>
        </w:rPr>
        <w:t xml:space="preserve">Bibeln börjar i en trädgård och slutar i en stad omgiven av Livets trä (Upp 22). Skapelsen är inte kuliss för människans drama, utan Guds verk som vi ska "bruka och bevara" (1 Mos 2:15). Ordspråksboken konkretiserar: den rättfärdige känner omsorg om sina djur (12:10) och om sina hjordar (27:23).</w:t>
      </w:r>
    </w:p>
    <w:p>
      <w:pPr>
        <w:spacing w:after="100"/>
      </w:pPr>
      <w:r>
        <w:rPr>
          <w:rFonts w:ascii="Calibri" w:cs="Calibri" w:eastAsia="Calibri" w:hAnsi="Calibri"/>
          <w:color w:val="434343"/>
          <w:sz w:val="22"/>
          <w:szCs w:val="22"/>
        </w:rPr>
        <w:t xml:space="preserve">I en tid av klimat- och konsumtionskris är detta inte en bonusfråga, utan ett av de mest centrala uttrycken för vishet i vår generation. Att leva inom planetens gränser, äta måttligt, resa medvetet och köpa mindre är ett vittnesbörd i vardagen.</w:t>
      </w:r>
    </w:p>
    <w:p>
      <w:pPr>
        <w:spacing w:after="100"/>
      </w:pPr>
      <w:r>
        <w:rPr>
          <w:rFonts w:ascii="Calibri" w:cs="Calibri" w:eastAsia="Calibri" w:hAnsi="Calibri"/>
          <w:color w:val="434343"/>
          <w:sz w:val="22"/>
          <w:szCs w:val="22"/>
        </w:rPr>
        <w:t xml:space="preserve">Visheten är heller inte slutmålet utan vidareförmedling. Paulus instruerar Timoteus att ge vidare till pålitliga människor som ger vidare till andra (2 Tim 2:2). Fyra generationer i en mening. Så rör sig Guds rike: människa till människa, kök till kök.</w:t>
      </w:r>
    </w:p>
    <w:p>
      <w:pPr>
        <w:spacing w:after="100"/>
      </w:pPr>
      <w:r>
        <w:rPr>
          <w:rFonts w:ascii="Calibri" w:cs="Calibri" w:eastAsia="Calibri" w:hAnsi="Calibri"/>
          <w:color w:val="434343"/>
          <w:sz w:val="22"/>
          <w:szCs w:val="22"/>
        </w:rPr>
        <w:t xml:space="preserve">Denna sista träff är därför både avslut och avsändning. Du har gått igenom programmet. Vem är de 2–3 personer du nu kan börja gå tillsammans med?</w:t>
      </w:r>
    </w:p>
    <w:p>
      <w:pPr>
        <w:pStyle w:val="Heading3"/>
        <w:spacing w:after="80" w:before="160"/>
      </w:pPr>
      <w:r>
        <w:rPr>
          <w:rFonts w:ascii="Calibri" w:cs="Calibri" w:eastAsia="Calibri" w:hAnsi="Calibri"/>
          <w:b/>
          <w:bCs/>
          <w:color w:val="707070"/>
          <w:sz w:val="22"/>
          <w:szCs w:val="22"/>
        </w:rPr>
        <w:t xml:space="preserve">Forskning, kort att referera</w:t>
      </w:r>
    </w:p>
    <w:p>
      <w:pPr>
        <w:pStyle w:val="ListParagraph"/>
        <w:numPr>
          <w:ilvl w:val="0"/>
          <w:numId w:val="2"/>
        </w:numPr>
        <w:spacing w:after="60"/>
      </w:pPr>
      <w:r>
        <w:rPr>
          <w:rFonts w:ascii="Calibri" w:cs="Calibri" w:eastAsia="Calibri" w:hAnsi="Calibri"/>
          <w:color w:val="434343"/>
          <w:sz w:val="22"/>
          <w:szCs w:val="22"/>
        </w:rPr>
        <w:t xml:space="preserve">Mänskligheten överskrider 6 av 9 planetära gränser (klimat, biosfär, sötvatten, markanvändning, biogeokemiska flöden, nyintroducerade ämnen) (Richardson et al., Science Advances 2023).</w:t>
      </w:r>
      <w:r>
        <w:rPr>
          <w:rFonts w:ascii="Calibri" w:cs="Calibri" w:eastAsia="Calibri" w:hAnsi="Calibri"/>
          <w:color w:val="434343"/>
          <w:sz w:val="22"/>
          <w:szCs w:val="22"/>
        </w:rPr>
        <w:t xml:space="preserve">  </w:t>
      </w:r>
      <w:hyperlink w:history="1" r:id="rIdfmm5quu1mb963rlk0g8sl">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Maten står för en betydande del av en svensk persons klimatavtryck. En övergång mot mer växtbaserad kost minskar klimatpåverkan väsentligt (Naturvårdsverket, konsumtionsbaserade utsläpp).</w:t>
      </w:r>
      <w:r>
        <w:rPr>
          <w:rFonts w:ascii="Calibri" w:cs="Calibri" w:eastAsia="Calibri" w:hAnsi="Calibri"/>
          <w:color w:val="434343"/>
          <w:sz w:val="22"/>
          <w:szCs w:val="22"/>
        </w:rPr>
        <w:t xml:space="preserve">  </w:t>
      </w:r>
      <w:hyperlink w:history="1" r:id="rIdbdjaaaeosphdpnivfw5kt">
        <w:r>
          <w:rPr>
            <w:rFonts w:ascii="Calibri" w:cs="Calibri" w:eastAsia="Calibri" w:hAnsi="Calibri"/>
            <w:color w:val="1A73E8"/>
            <w:sz w:val="22"/>
            <w:szCs w:val="22"/>
            <w:u w:val="single"/>
          </w:rPr>
          <w:t xml:space="preserve">[källa]</w:t>
        </w:r>
      </w:hyperlink>
    </w:p>
    <w:p>
      <w:pPr>
        <w:pStyle w:val="ListParagraph"/>
        <w:numPr>
          <w:ilvl w:val="0"/>
          <w:numId w:val="2"/>
        </w:numPr>
        <w:spacing w:after="60"/>
      </w:pPr>
      <w:r>
        <w:rPr>
          <w:rFonts w:ascii="Calibri" w:cs="Calibri" w:eastAsia="Calibri" w:hAnsi="Calibri"/>
          <w:color w:val="434343"/>
          <w:sz w:val="22"/>
          <w:szCs w:val="22"/>
        </w:rPr>
        <w:t xml:space="preserve">Lärling-mästar-lärande (situated learning) är en av de mest effektiva pedagogiska modellerna för förkroppsligad kunskap, och var Jesu egen pedagogik (Lave &amp; Wenger, Situated Learning, 1991).</w:t>
      </w:r>
      <w:r>
        <w:rPr>
          <w:rFonts w:ascii="Calibri" w:cs="Calibri" w:eastAsia="Calibri" w:hAnsi="Calibri"/>
          <w:color w:val="434343"/>
          <w:sz w:val="22"/>
          <w:szCs w:val="22"/>
        </w:rPr>
        <w:t xml:space="preserve">  </w:t>
      </w:r>
      <w:hyperlink w:history="1" r:id="rIdnzdz3zbsbojkxbnoavb2h">
        <w:r>
          <w:rPr>
            <w:rFonts w:ascii="Calibri" w:cs="Calibri" w:eastAsia="Calibri" w:hAnsi="Calibri"/>
            <w:color w:val="1A73E8"/>
            <w:sz w:val="22"/>
            <w:szCs w:val="22"/>
            <w:u w:val="single"/>
          </w:rPr>
          <w:t xml:space="preserve">[källa]</w:t>
        </w:r>
      </w:hyperlink>
    </w:p>
    <w:p>
      <w:pPr>
        <w:pStyle w:val="Heading3"/>
        <w:spacing w:after="80" w:before="160"/>
      </w:pPr>
      <w:r>
        <w:rPr>
          <w:rFonts w:ascii="Calibri" w:cs="Calibri" w:eastAsia="Calibri" w:hAnsi="Calibri"/>
          <w:b/>
          <w:bCs/>
          <w:color w:val="707070"/>
          <w:sz w:val="22"/>
          <w:szCs w:val="22"/>
        </w:rPr>
        <w:t xml:space="preserve">Smågruppsfrågor</w:t>
      </w:r>
    </w:p>
    <w:p>
      <w:pPr>
        <w:pStyle w:val="ListParagraph"/>
        <w:numPr>
          <w:ilvl w:val="0"/>
          <w:numId w:val="8"/>
        </w:numPr>
        <w:spacing w:after="60"/>
      </w:pPr>
      <w:r>
        <w:rPr>
          <w:rFonts w:ascii="Calibri" w:cs="Calibri" w:eastAsia="Calibri" w:hAnsi="Calibri"/>
          <w:color w:val="434343"/>
          <w:sz w:val="22"/>
          <w:szCs w:val="22"/>
        </w:rPr>
        <w:t xml:space="preserve">Inom vilket område (kost, resor, kläder, prylar, energi) har du mest att vinna på att leva mer som förvaltare?</w:t>
      </w:r>
    </w:p>
    <w:p>
      <w:pPr>
        <w:pStyle w:val="ListParagraph"/>
        <w:numPr>
          <w:ilvl w:val="0"/>
          <w:numId w:val="8"/>
        </w:numPr>
        <w:spacing w:after="60"/>
      </w:pPr>
      <w:r>
        <w:rPr>
          <w:rFonts w:ascii="Calibri" w:cs="Calibri" w:eastAsia="Calibri" w:hAnsi="Calibri"/>
          <w:color w:val="434343"/>
          <w:sz w:val="22"/>
          <w:szCs w:val="22"/>
        </w:rPr>
        <w:t xml:space="preserve">Vad är det generösaste du sett någon göra det senaste året?</w:t>
      </w:r>
    </w:p>
    <w:p>
      <w:pPr>
        <w:pStyle w:val="ListParagraph"/>
        <w:numPr>
          <w:ilvl w:val="0"/>
          <w:numId w:val="8"/>
        </w:numPr>
        <w:spacing w:after="60"/>
      </w:pPr>
      <w:r>
        <w:rPr>
          <w:rFonts w:ascii="Calibri" w:cs="Calibri" w:eastAsia="Calibri" w:hAnsi="Calibri"/>
          <w:color w:val="434343"/>
          <w:sz w:val="22"/>
          <w:szCs w:val="22"/>
        </w:rPr>
        <w:t xml:space="preserve">Vilken konkret förändring i din livsstil vill du göra det kommande halvåret för skapelsens skull?</w:t>
      </w:r>
    </w:p>
    <w:p>
      <w:pPr>
        <w:pStyle w:val="ListParagraph"/>
        <w:numPr>
          <w:ilvl w:val="0"/>
          <w:numId w:val="8"/>
        </w:numPr>
        <w:spacing w:after="60"/>
      </w:pPr>
      <w:r>
        <w:rPr>
          <w:rFonts w:ascii="Calibri" w:cs="Calibri" w:eastAsia="Calibri" w:hAnsi="Calibri"/>
          <w:color w:val="434343"/>
          <w:sz w:val="22"/>
          <w:szCs w:val="22"/>
        </w:rPr>
        <w:t xml:space="preserve">Vilka 2–3 personer skulle du kunna föreslå att gå "Praktisk visdom" tillsammans med, som du själv leder?</w:t>
      </w:r>
    </w:p>
    <w:p>
      <w:pPr>
        <w:pStyle w:val="ListParagraph"/>
        <w:numPr>
          <w:ilvl w:val="0"/>
          <w:numId w:val="8"/>
        </w:numPr>
        <w:spacing w:after="60"/>
      </w:pPr>
      <w:r>
        <w:rPr>
          <w:rFonts w:ascii="Calibri" w:cs="Calibri" w:eastAsia="Calibri" w:hAnsi="Calibri"/>
          <w:color w:val="434343"/>
          <w:sz w:val="22"/>
          <w:szCs w:val="22"/>
        </w:rPr>
        <w:t xml:space="preserve">Vad har gjort störst skillnad för dig under dessa tre träffar?</w:t>
      </w:r>
    </w:p>
    <w:p>
      <w:pPr>
        <w:pStyle w:val="Heading3"/>
        <w:spacing w:after="80" w:before="160"/>
      </w:pPr>
      <w:r>
        <w:rPr>
          <w:rFonts w:ascii="Calibri" w:cs="Calibri" w:eastAsia="Calibri" w:hAnsi="Calibri"/>
          <w:b/>
          <w:bCs/>
          <w:color w:val="707070"/>
          <w:sz w:val="22"/>
          <w:szCs w:val="22"/>
        </w:rPr>
        <w:t xml:space="preserve">Veckans mikrovana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Förslag på vana</w:t>
            </w:r>
          </w:p>
          <w:p>
            <w:pPr>
              <w:spacing w:after="60"/>
            </w:pPr>
            <w:r>
              <w:rPr>
                <w:rFonts w:ascii="Calibri" w:cs="Calibri" w:eastAsia="Calibri" w:hAnsi="Calibri"/>
                <w:color w:val="434343"/>
                <w:sz w:val="20"/>
                <w:szCs w:val="20"/>
              </w:rPr>
              <w:t xml:space="preserve">Förvaltarstund varje måndag, plus konkret plan för att leda nästa grupp</w:t>
            </w:r>
          </w:p>
          <w:p>
            <w:pPr>
              <w:spacing w:after="60"/>
            </w:pPr>
            <w:r>
              <w:rPr>
                <w:rFonts w:ascii="Calibri" w:cs="Calibri" w:eastAsia="Calibri" w:hAnsi="Calibri"/>
                <w:color w:val="434343"/>
                <w:sz w:val="20"/>
                <w:szCs w:val="20"/>
              </w:rPr>
              <w:t xml:space="preserve"/>
            </w:r>
          </w:p>
          <w:p>
            <w:pPr>
              <w:spacing w:after="60"/>
            </w:pPr>
            <w:r>
              <w:rPr>
                <w:rFonts w:ascii="Calibri" w:cs="Calibri" w:eastAsia="Calibri" w:hAnsi="Calibri"/>
                <w:color w:val="434343"/>
                <w:sz w:val="20"/>
                <w:szCs w:val="20"/>
              </w:rPr>
              <w:t xml:space="preserve">Implementation intention ("om, då"):</w:t>
            </w:r>
          </w:p>
          <w:p>
            <w:pPr>
              <w:spacing w:after="60"/>
            </w:pPr>
            <w:r>
              <w:rPr>
                <w:rFonts w:ascii="Calibri" w:cs="Calibri" w:eastAsia="Calibri" w:hAnsi="Calibri"/>
                <w:color w:val="434343"/>
                <w:sz w:val="20"/>
                <w:szCs w:val="20"/>
              </w:rPr>
              <w:t xml:space="preserve">Varje söndagskväll avsätter jag 10 minuter där jag planerar den kommande veckans hållbara handlingar och bekräftar nästa steg mot att leda en ny grupp inom 60 dagar.</w:t>
            </w:r>
          </w:p>
        </w:tc>
      </w:tr>
    </w:tbl>
    <w:p>
      <w:pPr>
        <w:spacing w:after="100"/>
      </w:pPr>
      <w:r>
        <w:rPr>
          <w:rFonts w:ascii="Calibri" w:cs="Calibri" w:eastAsia="Calibri" w:hAnsi="Calibri"/>
          <w:color w:val="434343"/>
          <w:sz w:val="22"/>
          <w:szCs w:val="22"/>
        </w:rPr>
        <w:t xml:space="preserve"/>
      </w:r>
    </w:p>
    <w:p>
      <w:pPr>
        <w:pStyle w:val="Heading2"/>
        <w:spacing w:after="120" w:before="200"/>
      </w:pPr>
      <w:r>
        <w:rPr>
          <w:rFonts w:ascii="Calibri" w:cs="Calibri" w:eastAsia="Calibri" w:hAnsi="Calibri"/>
          <w:b/>
          <w:bCs/>
          <w:color w:val="1A73E8"/>
          <w:sz w:val="28"/>
          <w:szCs w:val="28"/>
        </w:rPr>
        <w:t xml:space="preserve">Hemläxa till nästa gång</w:t>
      </w:r>
    </w:p>
    <w:p>
      <w:pPr>
        <w:pStyle w:val="ListParagraph"/>
        <w:numPr>
          <w:ilvl w:val="0"/>
          <w:numId w:val="2"/>
        </w:numPr>
        <w:spacing w:after="60"/>
      </w:pPr>
      <w:r>
        <w:rPr>
          <w:rFonts w:ascii="Calibri" w:cs="Calibri" w:eastAsia="Calibri" w:hAnsi="Calibri"/>
          <w:color w:val="434343"/>
          <w:sz w:val="22"/>
          <w:szCs w:val="22"/>
        </w:rPr>
        <w:t xml:space="preserve">Fyll i "Min ekonomi just nu" (mall i deltagarhäftet).</w:t>
      </w:r>
    </w:p>
    <w:p>
      <w:pPr>
        <w:pStyle w:val="ListParagraph"/>
        <w:numPr>
          <w:ilvl w:val="0"/>
          <w:numId w:val="2"/>
        </w:numPr>
        <w:spacing w:after="60"/>
      </w:pPr>
      <w:r>
        <w:rPr>
          <w:rFonts w:ascii="Calibri" w:cs="Calibri" w:eastAsia="Calibri" w:hAnsi="Calibri"/>
          <w:color w:val="434343"/>
          <w:sz w:val="22"/>
          <w:szCs w:val="22"/>
        </w:rPr>
        <w:t xml:space="preserve">Färdigställ din 90-dagars handlingsplan över alla sex dimensioner.</w:t>
      </w:r>
    </w:p>
    <w:p>
      <w:pPr>
        <w:pStyle w:val="ListParagraph"/>
        <w:numPr>
          <w:ilvl w:val="0"/>
          <w:numId w:val="2"/>
        </w:numPr>
        <w:spacing w:after="60"/>
      </w:pPr>
      <w:r>
        <w:rPr>
          <w:rFonts w:ascii="Calibri" w:cs="Calibri" w:eastAsia="Calibri" w:hAnsi="Calibri"/>
          <w:color w:val="434343"/>
          <w:sz w:val="22"/>
          <w:szCs w:val="22"/>
        </w:rPr>
        <w:t xml:space="preserve">Läs Ordspråksboken kapitel 21–31.</w:t>
      </w:r>
    </w:p>
    <w:p>
      <w:pPr>
        <w:pStyle w:val="ListParagraph"/>
        <w:numPr>
          <w:ilvl w:val="0"/>
          <w:numId w:val="2"/>
        </w:numPr>
        <w:spacing w:after="60"/>
      </w:pPr>
      <w:r>
        <w:rPr>
          <w:rFonts w:ascii="Calibri" w:cs="Calibri" w:eastAsia="Calibri" w:hAnsi="Calibri"/>
          <w:color w:val="434343"/>
          <w:sz w:val="22"/>
          <w:szCs w:val="22"/>
        </w:rPr>
        <w:t xml:space="preserve">Bjud in 2–3 personer till en ny omgång av "Praktisk visdom" inom 60 dagar.</w:t>
      </w:r>
    </w:p>
    <w:p>
      <w:r>
        <w:br w:type="page"/>
      </w:r>
    </w:p>
    <w:p>
      <w:pPr>
        <w:pStyle w:val="Heading1"/>
        <w:spacing w:after="160" w:before="240"/>
      </w:pPr>
      <w:r>
        <w:rPr>
          <w:rFonts w:ascii="Calibri" w:cs="Calibri" w:eastAsia="Calibri" w:hAnsi="Calibri"/>
          <w:b/>
          <w:bCs/>
          <w:color w:val="1A73E8"/>
          <w:sz w:val="36"/>
          <w:szCs w:val="36"/>
        </w:rPr>
        <w:t xml:space="preserve">8. Att leda nästa grupp: multiplikation i praktiken</w:t>
      </w:r>
    </w:p>
    <w:p>
      <w:pPr>
        <w:spacing w:after="100"/>
      </w:pPr>
      <w:r>
        <w:rPr>
          <w:rFonts w:ascii="Calibri" w:cs="Calibri" w:eastAsia="Calibri" w:hAnsi="Calibri"/>
          <w:color w:val="434343"/>
          <w:sz w:val="22"/>
          <w:szCs w:val="22"/>
        </w:rPr>
        <w:t xml:space="preserve">Det finaste tecknet på att programmet "satt" är när deltagaren själv börjar leda. Här är vägen från deltagare till handledare:</w:t>
      </w:r>
    </w:p>
    <w:p>
      <w:pPr>
        <w:pStyle w:val="ListParagraph"/>
        <w:numPr>
          <w:ilvl w:val="0"/>
          <w:numId w:val="9"/>
        </w:numPr>
        <w:spacing w:after="60"/>
      </w:pPr>
      <w:r>
        <w:rPr>
          <w:rFonts w:ascii="Calibri" w:cs="Calibri" w:eastAsia="Calibri" w:hAnsi="Calibri"/>
          <w:color w:val="434343"/>
          <w:sz w:val="22"/>
          <w:szCs w:val="22"/>
        </w:rPr>
        <w:t xml:space="preserve">Direkt efter Träff 3, sätt ett datum för en "ge-vidare-träff" 30 dagar fram.</w:t>
      </w:r>
    </w:p>
    <w:p>
      <w:pPr>
        <w:pStyle w:val="ListParagraph"/>
        <w:numPr>
          <w:ilvl w:val="0"/>
          <w:numId w:val="9"/>
        </w:numPr>
        <w:spacing w:after="60"/>
      </w:pPr>
      <w:r>
        <w:rPr>
          <w:rFonts w:ascii="Calibri" w:cs="Calibri" w:eastAsia="Calibri" w:hAnsi="Calibri"/>
          <w:color w:val="434343"/>
          <w:sz w:val="22"/>
          <w:szCs w:val="22"/>
        </w:rPr>
        <w:t xml:space="preserve">Identifiera 2–3 personer i din vänkrets, arbetsplats eller församling som du vill bjuda in.</w:t>
      </w:r>
    </w:p>
    <w:p>
      <w:pPr>
        <w:pStyle w:val="ListParagraph"/>
        <w:numPr>
          <w:ilvl w:val="0"/>
          <w:numId w:val="9"/>
        </w:numPr>
        <w:spacing w:after="60"/>
      </w:pPr>
      <w:r>
        <w:rPr>
          <w:rFonts w:ascii="Calibri" w:cs="Calibri" w:eastAsia="Calibri" w:hAnsi="Calibri"/>
          <w:color w:val="434343"/>
          <w:sz w:val="22"/>
          <w:szCs w:val="22"/>
        </w:rPr>
        <w:t xml:space="preserve">Bjud in personligen, inte via grupputskick. Var konkret: "3 träffar, 120 min, börjar 14 september."</w:t>
      </w:r>
    </w:p>
    <w:p>
      <w:pPr>
        <w:pStyle w:val="ListParagraph"/>
        <w:numPr>
          <w:ilvl w:val="0"/>
          <w:numId w:val="9"/>
        </w:numPr>
        <w:spacing w:after="60"/>
      </w:pPr>
      <w:r>
        <w:rPr>
          <w:rFonts w:ascii="Calibri" w:cs="Calibri" w:eastAsia="Calibri" w:hAnsi="Calibri"/>
          <w:color w:val="434343"/>
          <w:sz w:val="22"/>
          <w:szCs w:val="22"/>
        </w:rPr>
        <w:t xml:space="preserve">Använd samma material du fick. Du behöver inte uppfinna något nytt.</w:t>
      </w:r>
    </w:p>
    <w:p>
      <w:pPr>
        <w:pStyle w:val="ListParagraph"/>
        <w:numPr>
          <w:ilvl w:val="0"/>
          <w:numId w:val="9"/>
        </w:numPr>
        <w:spacing w:after="60"/>
      </w:pPr>
      <w:r>
        <w:rPr>
          <w:rFonts w:ascii="Calibri" w:cs="Calibri" w:eastAsia="Calibri" w:hAnsi="Calibri"/>
          <w:color w:val="434343"/>
          <w:sz w:val="22"/>
          <w:szCs w:val="22"/>
        </w:rPr>
        <w:t xml:space="preserve">Hör av dig till din egen tidigare handledare när du leder första gången, be om bön.</w:t>
      </w:r>
    </w:p>
    <w:p>
      <w:pPr>
        <w:pStyle w:val="ListParagraph"/>
        <w:numPr>
          <w:ilvl w:val="0"/>
          <w:numId w:val="9"/>
        </w:numPr>
        <w:spacing w:after="60"/>
      </w:pPr>
      <w:r>
        <w:rPr>
          <w:rFonts w:ascii="Calibri" w:cs="Calibri" w:eastAsia="Calibri" w:hAnsi="Calibri"/>
          <w:color w:val="434343"/>
          <w:sz w:val="22"/>
          <w:szCs w:val="22"/>
        </w:rPr>
        <w:t xml:space="preserve">När din grupp är klar, uppmuntra deltagarna att göra samma sak. Det är då multiplikationen sker.</w:t>
      </w:r>
    </w:p>
    <w:p>
      <w:pPr>
        <w:spacing w:after="100"/>
      </w:pPr>
      <w:r>
        <w:rPr>
          <w:rFonts w:ascii="Calibri" w:cs="Calibri" w:eastAsia="Calibri" w:hAnsi="Calibri"/>
          <w:color w:val="43434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Visdomens stafettpinne (2 Tim 2:2)</w:t>
            </w:r>
          </w:p>
          <w:p>
            <w:pPr>
              <w:spacing w:after="60"/>
            </w:pPr>
            <w:r>
              <w:rPr>
                <w:rFonts w:ascii="Calibri" w:cs="Calibri" w:eastAsia="Calibri" w:hAnsi="Calibri"/>
                <w:color w:val="434343"/>
                <w:sz w:val="20"/>
                <w:szCs w:val="20"/>
              </w:rPr>
              <w:t xml:space="preserve">Du har gått programmet, du leder 2 nya grupper, 12 nya deltagare leder 2 grupper var, 144 personer på 3 år.</w:t>
            </w:r>
          </w:p>
          <w:p>
            <w:pPr>
              <w:spacing w:after="60"/>
            </w:pPr>
            <w:r>
              <w:rPr>
                <w:rFonts w:ascii="Calibri" w:cs="Calibri" w:eastAsia="Calibri" w:hAnsi="Calibri"/>
                <w:color w:val="434343"/>
                <w:sz w:val="20"/>
                <w:szCs w:val="20"/>
              </w:rPr>
              <w:t xml:space="preserve">Räkna inte siffrorna. Bara skicka vidare.</w:t>
            </w:r>
          </w:p>
        </w:tc>
      </w:tr>
    </w:tbl>
    <w:p>
      <w:r>
        <w:br w:type="page"/>
      </w:r>
    </w:p>
    <w:p>
      <w:pPr>
        <w:pStyle w:val="Heading1"/>
        <w:spacing w:after="160" w:before="240"/>
      </w:pPr>
      <w:r>
        <w:rPr>
          <w:rFonts w:ascii="Calibri" w:cs="Calibri" w:eastAsia="Calibri" w:hAnsi="Calibri"/>
          <w:b/>
          <w:bCs/>
          <w:color w:val="1A73E8"/>
          <w:sz w:val="36"/>
          <w:szCs w:val="36"/>
        </w:rPr>
        <w:t xml:space="preserve">9. Ordspråksboken: 31-dagars läsplan</w:t>
      </w:r>
    </w:p>
    <w:p>
      <w:pPr>
        <w:spacing w:after="100"/>
      </w:pPr>
      <w:r>
        <w:rPr>
          <w:rFonts w:ascii="Calibri" w:cs="Calibri" w:eastAsia="Calibri" w:hAnsi="Calibri"/>
          <w:color w:val="434343"/>
          <w:sz w:val="22"/>
          <w:szCs w:val="22"/>
        </w:rPr>
        <w:t xml:space="preserve">Ordspråksboken har 31 kapitel, ett för varje dag i månaden. Uppmuntra deltagarna att läsa dagens kapitel under programmet och de följande månaderna. Det är en av de bästa andliga vanor en kristen kan etablera.</w:t>
      </w:r>
    </w:p>
    <w:p>
      <w:pPr>
        <w:spacing w:after="100"/>
      </w:pPr>
      <w:r>
        <w:rPr>
          <w:rFonts w:ascii="Calibri" w:cs="Calibri" w:eastAsia="Calibri" w:hAnsi="Calibri"/>
          <w:b/>
          <w:bCs/>
          <w:color w:val="434343"/>
          <w:sz w:val="22"/>
          <w:szCs w:val="22"/>
        </w:rPr>
        <w:t xml:space="preserve">Rytm för läsning under programmet:</w:t>
      </w:r>
    </w:p>
    <w:p>
      <w:pPr>
        <w:pStyle w:val="ListParagraph"/>
        <w:numPr>
          <w:ilvl w:val="0"/>
          <w:numId w:val="2"/>
        </w:numPr>
        <w:spacing w:after="60"/>
      </w:pPr>
      <w:r>
        <w:rPr>
          <w:rFonts w:ascii="Calibri" w:cs="Calibri" w:eastAsia="Calibri" w:hAnsi="Calibri"/>
          <w:color w:val="434343"/>
          <w:sz w:val="22"/>
          <w:szCs w:val="22"/>
        </w:rPr>
        <w:t xml:space="preserve">Mellan Träff 1 och Träff 2: Ordspråksboken kapitel 1–10.</w:t>
      </w:r>
    </w:p>
    <w:p>
      <w:pPr>
        <w:pStyle w:val="ListParagraph"/>
        <w:numPr>
          <w:ilvl w:val="0"/>
          <w:numId w:val="2"/>
        </w:numPr>
        <w:spacing w:after="60"/>
      </w:pPr>
      <w:r>
        <w:rPr>
          <w:rFonts w:ascii="Calibri" w:cs="Calibri" w:eastAsia="Calibri" w:hAnsi="Calibri"/>
          <w:color w:val="434343"/>
          <w:sz w:val="22"/>
          <w:szCs w:val="22"/>
        </w:rPr>
        <w:t xml:space="preserve">Mellan Träff 2 och Träff 3: Ordspråksboken kapitel 11–20.</w:t>
      </w:r>
    </w:p>
    <w:p>
      <w:pPr>
        <w:pStyle w:val="ListParagraph"/>
        <w:numPr>
          <w:ilvl w:val="0"/>
          <w:numId w:val="2"/>
        </w:numPr>
        <w:spacing w:after="60"/>
      </w:pPr>
      <w:r>
        <w:rPr>
          <w:rFonts w:ascii="Calibri" w:cs="Calibri" w:eastAsia="Calibri" w:hAnsi="Calibri"/>
          <w:color w:val="434343"/>
          <w:sz w:val="22"/>
          <w:szCs w:val="22"/>
        </w:rPr>
        <w:t xml:space="preserve">Efter Träff 3 (avsändningsperiod): Ordspråksboken kapitel 21–31.</w:t>
      </w:r>
    </w:p>
    <w:p>
      <w:pPr>
        <w:spacing w:after="100"/>
      </w:pPr>
      <w:r>
        <w:rPr>
          <w:rFonts w:ascii="Calibri" w:cs="Calibri" w:eastAsia="Calibri" w:hAnsi="Calibri"/>
          <w:color w:val="434343"/>
          <w:sz w:val="22"/>
          <w:szCs w:val="22"/>
        </w:rPr>
        <w:t xml:space="preserve"/>
      </w:r>
    </w:p>
    <w:p>
      <w:pPr>
        <w:spacing w:after="100"/>
      </w:pPr>
      <w:r>
        <w:rPr>
          <w:rFonts w:ascii="Calibri" w:cs="Calibri" w:eastAsia="Calibri" w:hAnsi="Calibri"/>
          <w:b/>
          <w:bCs/>
          <w:color w:val="434343"/>
          <w:sz w:val="22"/>
          <w:szCs w:val="22"/>
        </w:rPr>
        <w:t xml:space="preserve">Praktiskt tips att ge gruppen:</w:t>
      </w:r>
    </w:p>
    <w:p>
      <w:pPr>
        <w:spacing w:after="100"/>
      </w:pPr>
      <w:r>
        <w:rPr>
          <w:rFonts w:ascii="Calibri" w:cs="Calibri" w:eastAsia="Calibri" w:hAnsi="Calibri"/>
          <w:color w:val="434343"/>
          <w:sz w:val="22"/>
          <w:szCs w:val="22"/>
        </w:rPr>
        <w:t xml:space="preserve">"Läs långsamt. Stanna vid ett ordspråk som träffar dig. Skriv av det. Be över det. Det räcker."</w:t>
      </w:r>
    </w:p>
    <w:sectPr>
      <w:headerReference w:type="default" r:id="rId7"/>
      <w:footerReference w:type="default" r:id="rId8"/>
      <w:pgSz w:w="11906" w:h="16838"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07070"/>
        <w:sz w:val="16"/>
        <w:szCs w:val="16"/>
      </w:rPr>
      <w:t xml:space="preserve">Sida </w:t>
    </w:r>
    <w:r>
      <w:rPr>
        <w:rFonts w:ascii="Calibri" w:cs="Calibri" w:eastAsia="Calibri" w:hAnsi="Calibri"/>
        <w:color w:val="7070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707070"/>
        <w:sz w:val="16"/>
        <w:szCs w:val="16"/>
      </w:rPr>
      <w:t xml:space="preserve">Praktisk visdom: Handledarguide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abstractNum w:abstractNumId="3" w15:restartNumberingAfterBreak="0">
    <w:multiLevelType w:val="hybridMultilevel"/>
    <w:lvl w:ilvl="0" w15:tentative="1">
      <w:start w:val="1"/>
      <w:numFmt w:val="decimal"/>
      <w:lvlText w:val="%1."/>
      <w:lvlJc w:val="left"/>
      <w:pPr>
        <w:ind w:left="540" w:hanging="280"/>
      </w:pPr>
    </w:lvl>
  </w:abstractNum>
  <w:abstractNum w:abstractNumId="4" w15:restartNumberingAfterBreak="0">
    <w:multiLevelType w:val="hybridMultilevel"/>
    <w:lvl w:ilvl="0" w15:tentative="1">
      <w:start w:val="1"/>
      <w:numFmt w:val="decimal"/>
      <w:lvlText w:val="%1."/>
      <w:lvlJc w:val="left"/>
      <w:pPr>
        <w:ind w:left="540" w:hanging="280"/>
      </w:pPr>
    </w:lvl>
  </w:abstractNum>
  <w:abstractNum w:abstractNumId="5" w15:restartNumberingAfterBreak="0">
    <w:multiLevelType w:val="hybridMultilevel"/>
    <w:lvl w:ilvl="0" w15:tentative="1">
      <w:start w:val="1"/>
      <w:numFmt w:val="decimal"/>
      <w:lvlText w:val="%1."/>
      <w:lvlJc w:val="left"/>
      <w:pPr>
        <w:ind w:left="540" w:hanging="280"/>
      </w:pPr>
    </w:lvl>
  </w:abstractNum>
  <w:abstractNum w:abstractNumId="6" w15:restartNumberingAfterBreak="0">
    <w:multiLevelType w:val="hybridMultilevel"/>
    <w:lvl w:ilvl="0" w15:tentative="1">
      <w:start w:val="1"/>
      <w:numFmt w:val="decimal"/>
      <w:lvlText w:val="%1."/>
      <w:lvlJc w:val="left"/>
      <w:pPr>
        <w:ind w:left="540" w:hanging="280"/>
      </w:pPr>
    </w:lvl>
  </w:abstractNum>
  <w:abstractNum w:abstractNumId="7" w15:restartNumberingAfterBreak="0">
    <w:multiLevelType w:val="hybridMultilevel"/>
    <w:lvl w:ilvl="0" w15:tentative="1">
      <w:start w:val="1"/>
      <w:numFmt w:val="decimal"/>
      <w:lvlText w:val="%1."/>
      <w:lvlJc w:val="left"/>
      <w:pPr>
        <w:ind w:left="540" w:hanging="280"/>
      </w:pPr>
    </w:lvl>
  </w:abstractNum>
  <w:abstractNum w:abstractNumId="8" w15:restartNumberingAfterBreak="0">
    <w:multiLevelType w:val="hybridMultilevel"/>
    <w:lvl w:ilvl="0" w15:tentative="1">
      <w:start w:val="1"/>
      <w:numFmt w:val="decimal"/>
      <w:lvlText w:val="%1."/>
      <w:lvlJc w:val="left"/>
      <w:pPr>
        <w:ind w:left="540" w:hanging="280"/>
      </w:pPr>
    </w:lvl>
  </w:abstractNum>
  <w:abstractNum w:abstractNumId="9" w15:restartNumberingAfterBreak="0">
    <w:multiLevelType w:val="hybridMultilevel"/>
    <w:lvl w:ilvl="0" w15:tentative="1">
      <w:start w:val="1"/>
      <w:numFmt w:val="decimal"/>
      <w:lvlText w:val="%1."/>
      <w:lvlJc w:val="left"/>
      <w:pPr>
        <w:ind w:left="540" w:hanging="280"/>
      </w:pPr>
    </w:lvl>
  </w:abstractNum>
  <w:abstractNum w:abstractNumId="10" w15:restartNumberingAfterBreak="0">
    <w:multiLevelType w:val="hybridMultilevel"/>
    <w:lvl w:ilvl="0" w15:tentative="1">
      <w:start w:val="1"/>
      <w:numFmt w:val="decimal"/>
      <w:lvlText w:val="%1."/>
      <w:lvlJc w:val="left"/>
      <w:pPr>
        <w:ind w:left="540" w:hanging="280"/>
      </w:pPr>
    </w:lvl>
  </w:abstractNum>
  <w:abstractNum w:abstractNumId="11" w15:restartNumberingAfterBreak="0">
    <w:multiLevelType w:val="hybridMultilevel"/>
    <w:lvl w:ilvl="0" w15:tentative="1">
      <w:start w:val="1"/>
      <w:numFmt w:val="decimal"/>
      <w:lvlText w:val="%1."/>
      <w:lvlJc w:val="left"/>
      <w:pPr>
        <w:ind w:left="540" w:hanging="280"/>
      </w:pPr>
    </w:lvl>
  </w:abstractNum>
  <w:abstractNum w:abstractNumId="12" w15:restartNumberingAfterBreak="0">
    <w:multiLevelType w:val="hybridMultilevel"/>
    <w:lvl w:ilvl="0" w15:tentative="1">
      <w:start w:val="1"/>
      <w:numFmt w:val="decimal"/>
      <w:lvlText w:val="%1."/>
      <w:lvlJc w:val="left"/>
      <w:pPr>
        <w:ind w:left="540" w:hanging="280"/>
      </w:pPr>
    </w:lvl>
  </w:abstractNum>
  <w:abstractNum w:abstractNumId="13" w15:restartNumberingAfterBreak="0">
    <w:multiLevelType w:val="hybridMultilevel"/>
    <w:lvl w:ilvl="0" w15:tentative="1">
      <w:start w:val="1"/>
      <w:numFmt w:val="decimal"/>
      <w:lvlText w:val="%1."/>
      <w:lvlJc w:val="left"/>
      <w:pPr>
        <w:ind w:left="540" w:hanging="280"/>
      </w:pPr>
    </w:lvl>
  </w:abstractNum>
  <w:abstractNum w:abstractNumId="14" w15:restartNumberingAfterBreak="0">
    <w:multiLevelType w:val="hybridMultilevel"/>
    <w:lvl w:ilvl="0" w15:tentative="1">
      <w:start w:val="1"/>
      <w:numFmt w:val="decimal"/>
      <w:lvlText w:val="%1."/>
      <w:lvlJc w:val="left"/>
      <w:pPr>
        <w:ind w:left="540" w:hanging="280"/>
      </w:pPr>
    </w:lvl>
  </w:abstractNum>
  <w:abstractNum w:abstractNumId="15" w15:restartNumberingAfterBreak="0">
    <w:multiLevelType w:val="hybridMultilevel"/>
    <w:lvl w:ilvl="0" w15:tentative="1">
      <w:start w:val="1"/>
      <w:numFmt w:val="decimal"/>
      <w:lvlText w:val="%1."/>
      <w:lvlJc w:val="left"/>
      <w:pPr>
        <w:ind w:left="540" w:hanging="280"/>
      </w:pPr>
    </w:lvl>
  </w:abstractNum>
  <w:abstractNum w:abstractNumId="16" w15:restartNumberingAfterBreak="0">
    <w:multiLevelType w:val="hybridMultilevel"/>
    <w:lvl w:ilvl="0" w15:tentative="1">
      <w:start w:val="1"/>
      <w:numFmt w:val="decimal"/>
      <w:lvlText w:val="%1."/>
      <w:lvlJc w:val="left"/>
      <w:pPr>
        <w:ind w:left="540" w:hanging="280"/>
      </w:pPr>
    </w:lvl>
  </w:abstractNum>
  <w:abstractNum w:abstractNumId="17" w15:restartNumberingAfterBreak="0">
    <w:multiLevelType w:val="hybridMultilevel"/>
    <w:lvl w:ilvl="0" w15:tentative="1">
      <w:start w:val="1"/>
      <w:numFmt w:val="decimal"/>
      <w:lvlText w:val="%1."/>
      <w:lvlJc w:val="left"/>
      <w:pPr>
        <w:ind w:left="540" w:hanging="280"/>
      </w:pPr>
    </w:lvl>
  </w:abstractNum>
  <w:abstractNum w:abstractNumId="18" w15:restartNumberingAfterBreak="0">
    <w:multiLevelType w:val="hybridMultilevel"/>
    <w:lvl w:ilvl="0" w15:tentative="1">
      <w:start w:val="1"/>
      <w:numFmt w:val="decimal"/>
      <w:lvlText w:val="%1."/>
      <w:lvlJc w:val="left"/>
      <w:pPr>
        <w:ind w:left="540" w:hanging="280"/>
      </w:pPr>
    </w:lvl>
  </w:abstractNum>
  <w:abstractNum w:abstractNumId="19" w15:restartNumberingAfterBreak="0">
    <w:multiLevelType w:val="hybridMultilevel"/>
    <w:lvl w:ilvl="0" w15:tentative="1">
      <w:start w:val="1"/>
      <w:numFmt w:val="decimal"/>
      <w:lvlText w:val="%1."/>
      <w:lvlJc w:val="left"/>
      <w:pPr>
        <w:ind w:left="540" w:hanging="280"/>
      </w:pPr>
    </w:lvl>
  </w:abstractNum>
  <w:abstractNum w:abstractNumId="20" w15:restartNumberingAfterBreak="0">
    <w:multiLevelType w:val="hybridMultilevel"/>
    <w:lvl w:ilvl="0" w15:tentative="1">
      <w:start w:val="1"/>
      <w:numFmt w:val="decimal"/>
      <w:lvlText w:val="%1."/>
      <w:lvlJc w:val="left"/>
      <w:pPr>
        <w:ind w:left="540" w:hanging="280"/>
      </w:pPr>
    </w:lvl>
  </w:abstractNum>
  <w:abstractNum w:abstractNumId="21" w15:restartNumberingAfterBreak="0">
    <w:multiLevelType w:val="hybridMultilevel"/>
    <w:lvl w:ilvl="0" w15:tentative="1">
      <w:start w:val="1"/>
      <w:numFmt w:val="decimal"/>
      <w:lvlText w:val="%1."/>
      <w:lvlJc w:val="left"/>
      <w:pPr>
        <w:ind w:left="540" w:hanging="280"/>
      </w:pPr>
    </w:lvl>
  </w:abstractNum>
  <w:abstractNum w:abstractNumId="22" w15:restartNumberingAfterBreak="0">
    <w:multiLevelType w:val="hybridMultilevel"/>
    <w:lvl w:ilvl="0" w15:tentative="1">
      <w:start w:val="1"/>
      <w:numFmt w:val="decimal"/>
      <w:lvlText w:val="%1."/>
      <w:lvlJc w:val="left"/>
      <w:pPr>
        <w:ind w:left="540" w:hanging="280"/>
      </w:pPr>
    </w:lvl>
  </w:abstractNum>
  <w:abstractNum w:abstractNumId="23" w15:restartNumberingAfterBreak="0">
    <w:multiLevelType w:val="hybridMultilevel"/>
    <w:lvl w:ilvl="0" w15:tentative="1">
      <w:start w:val="1"/>
      <w:numFmt w:val="decimal"/>
      <w:lvlText w:val="%1."/>
      <w:lvlJc w:val="left"/>
      <w:pPr>
        <w:ind w:left="540" w:hanging="280"/>
      </w:pPr>
    </w:lvl>
  </w:abstractNum>
  <w:abstractNum w:abstractNumId="24" w15:restartNumberingAfterBreak="0">
    <w:multiLevelType w:val="hybridMultilevel"/>
    <w:lvl w:ilvl="0" w15:tentative="1">
      <w:start w:val="1"/>
      <w:numFmt w:val="decimal"/>
      <w:lvlText w:val="%1."/>
      <w:lvlJc w:val="left"/>
      <w:pPr>
        <w:ind w:left="540" w:hanging="280"/>
      </w:pPr>
    </w:lvl>
  </w:abstractNum>
  <w:abstractNum w:abstractNumId="25" w15:restartNumberingAfterBreak="0">
    <w:multiLevelType w:val="hybridMultilevel"/>
    <w:lvl w:ilvl="0" w15:tentative="1">
      <w:start w:val="1"/>
      <w:numFmt w:val="decimal"/>
      <w:lvlText w:val="%1."/>
      <w:lvlJc w:val="left"/>
      <w:pPr>
        <w:ind w:left="540" w:hanging="280"/>
      </w:pPr>
    </w:lvl>
  </w:abstractNum>
  <w:abstractNum w:abstractNumId="26" w15:restartNumberingAfterBreak="0">
    <w:multiLevelType w:val="hybridMultilevel"/>
    <w:lvl w:ilvl="0" w15:tentative="1">
      <w:start w:val="1"/>
      <w:numFmt w:val="decimal"/>
      <w:lvlText w:val="%1."/>
      <w:lvlJc w:val="left"/>
      <w:pPr>
        <w:ind w:left="540" w:hanging="280"/>
      </w:pPr>
    </w:lvl>
  </w:abstractNum>
  <w:abstractNum w:abstractNumId="27" w15:restartNumberingAfterBreak="0">
    <w:multiLevelType w:val="hybridMultilevel"/>
    <w:lvl w:ilvl="0" w15:tentative="1">
      <w:start w:val="1"/>
      <w:numFmt w:val="decimal"/>
      <w:lvlText w:val="%1."/>
      <w:lvlJc w:val="left"/>
      <w:pPr>
        <w:ind w:left="540" w:hanging="280"/>
      </w:pPr>
    </w:lvl>
  </w:abstractNum>
  <w:abstractNum w:abstractNumId="28" w15:restartNumberingAfterBreak="0">
    <w:multiLevelType w:val="hybridMultilevel"/>
    <w:lvl w:ilvl="0" w15:tentative="1">
      <w:start w:val="1"/>
      <w:numFmt w:val="decimal"/>
      <w:lvlText w:val="%1."/>
      <w:lvlJc w:val="left"/>
      <w:pPr>
        <w:ind w:left="540" w:hanging="280"/>
      </w:pPr>
    </w:lvl>
  </w:abstractNum>
  <w:abstractNum w:abstractNumId="29" w15:restartNumberingAfterBreak="0">
    <w:multiLevelType w:val="hybridMultilevel"/>
    <w:lvl w:ilvl="0" w15:tentative="1">
      <w:start w:val="1"/>
      <w:numFmt w:val="decimal"/>
      <w:lvlText w:val="%1."/>
      <w:lvlJc w:val="left"/>
      <w:pPr>
        <w:ind w:left="540" w:hanging="280"/>
      </w:pPr>
    </w:lvl>
  </w:abstractNum>
  <w:abstractNum w:abstractNumId="30" w15:restartNumberingAfterBreak="0">
    <w:multiLevelType w:val="hybridMultilevel"/>
    <w:lvl w:ilvl="0" w15:tentative="1">
      <w:start w:val="1"/>
      <w:numFmt w:val="decimal"/>
      <w:lvlText w:val="%1."/>
      <w:lvlJc w:val="left"/>
      <w:pPr>
        <w:ind w:left="540" w:hanging="280"/>
      </w:pPr>
    </w:lvl>
  </w:abstractNum>
  <w:abstractNum w:abstractNumId="31" w15:restartNumberingAfterBreak="0">
    <w:multiLevelType w:val="hybridMultilevel"/>
    <w:lvl w:ilvl="0" w15:tentative="1">
      <w:start w:val="1"/>
      <w:numFmt w:val="decimal"/>
      <w:lvlText w:val="%1."/>
      <w:lvlJc w:val="left"/>
      <w:pPr>
        <w:ind w:left="540" w:hanging="280"/>
      </w:pPr>
    </w:lvl>
  </w:abstractNum>
  <w:abstractNum w:abstractNumId="32" w15:restartNumberingAfterBreak="0">
    <w:multiLevelType w:val="hybridMultilevel"/>
    <w:lvl w:ilvl="0" w15:tentative="1">
      <w:start w:val="1"/>
      <w:numFmt w:val="decimal"/>
      <w:lvlText w:val="%1."/>
      <w:lvlJc w:val="left"/>
      <w:pPr>
        <w:ind w:left="540" w:hanging="280"/>
      </w:pPr>
    </w:lvl>
  </w:abstractNum>
  <w:abstractNum w:abstractNumId="33" w15:restartNumberingAfterBreak="0">
    <w:multiLevelType w:val="hybridMultilevel"/>
    <w:lvl w:ilvl="0" w15:tentative="1">
      <w:start w:val="1"/>
      <w:numFmt w:val="decimal"/>
      <w:lvlText w:val="%1."/>
      <w:lvlJc w:val="left"/>
      <w:pPr>
        <w:ind w:left="540" w:hanging="280"/>
      </w:pPr>
    </w:lvl>
  </w:abstractNum>
  <w:abstractNum w:abstractNumId="34" w15:restartNumberingAfterBreak="0">
    <w:multiLevelType w:val="hybridMultilevel"/>
    <w:lvl w:ilvl="0" w15:tentative="1">
      <w:start w:val="1"/>
      <w:numFmt w:val="decimal"/>
      <w:lvlText w:val="%1."/>
      <w:lvlJc w:val="left"/>
      <w:pPr>
        <w:ind w:left="540" w:hanging="280"/>
      </w:pPr>
    </w:lvl>
  </w:abstractNum>
  <w:abstractNum w:abstractNumId="35" w15:restartNumberingAfterBreak="0">
    <w:multiLevelType w:val="hybridMultilevel"/>
    <w:lvl w:ilvl="0" w15:tentative="1">
      <w:start w:val="1"/>
      <w:numFmt w:val="decimal"/>
      <w:lvlText w:val="%1."/>
      <w:lvlJc w:val="left"/>
      <w:pPr>
        <w:ind w:left="540" w:hanging="280"/>
      </w:pPr>
    </w:lvl>
  </w:abstractNum>
  <w:abstractNum w:abstractNumId="36" w15:restartNumberingAfterBreak="0">
    <w:multiLevelType w:val="hybridMultilevel"/>
    <w:lvl w:ilvl="0" w15:tentative="1">
      <w:start w:val="1"/>
      <w:numFmt w:val="decimal"/>
      <w:lvlText w:val="%1."/>
      <w:lvlJc w:val="left"/>
      <w:pPr>
        <w:ind w:left="540" w:hanging="280"/>
      </w:pPr>
    </w:lvl>
  </w:abstractNum>
  <w:abstractNum w:abstractNumId="37" w15:restartNumberingAfterBreak="0">
    <w:multiLevelType w:val="hybridMultilevel"/>
    <w:lvl w:ilvl="0" w15:tentative="1">
      <w:start w:val="1"/>
      <w:numFmt w:val="decimal"/>
      <w:lvlText w:val="%1."/>
      <w:lvlJc w:val="left"/>
      <w:pPr>
        <w:ind w:left="540" w:hanging="280"/>
      </w:pPr>
    </w:lvl>
  </w:abstractNum>
  <w:abstractNum w:abstractNumId="38" w15:restartNumberingAfterBreak="0">
    <w:multiLevelType w:val="hybridMultilevel"/>
    <w:lvl w:ilvl="0" w15:tentative="1">
      <w:start w:val="1"/>
      <w:numFmt w:val="decimal"/>
      <w:lvlText w:val="%1."/>
      <w:lvlJc w:val="left"/>
      <w:pPr>
        <w:ind w:left="540" w:hanging="280"/>
      </w:pPr>
    </w:lvl>
  </w:abstractNum>
  <w:abstractNum w:abstractNumId="39" w15:restartNumberingAfterBreak="0">
    <w:multiLevelType w:val="hybridMultilevel"/>
    <w:lvl w:ilvl="0" w15:tentative="1">
      <w:start w:val="1"/>
      <w:numFmt w:val="decimal"/>
      <w:lvlText w:val="%1."/>
      <w:lvlJc w:val="left"/>
      <w:pPr>
        <w:ind w:left="540" w:hanging="280"/>
      </w:pPr>
    </w:lvl>
  </w:abstractNum>
  <w:abstractNum w:abstractNumId="40" w15:restartNumberingAfterBreak="0">
    <w:multiLevelType w:val="hybridMultilevel"/>
    <w:lvl w:ilvl="0" w15:tentative="1">
      <w:start w:val="1"/>
      <w:numFmt w:val="decimal"/>
      <w:lvlText w:val="%1."/>
      <w:lvlJc w:val="left"/>
      <w:pPr>
        <w:ind w:left="540" w:hanging="280"/>
      </w:pPr>
    </w:lvl>
  </w:abstractNum>
  <w:abstractNum w:abstractNumId="41" w15:restartNumberingAfterBreak="0">
    <w:multiLevelType w:val="hybridMultilevel"/>
    <w:lvl w:ilvl="0" w15:tentative="1">
      <w:start w:val="1"/>
      <w:numFmt w:val="decimal"/>
      <w:lvlText w:val="%1."/>
      <w:lvlJc w:val="left"/>
      <w:pPr>
        <w:ind w:left="540" w:hanging="280"/>
      </w:pPr>
    </w:lvl>
  </w:abstractNum>
  <w:abstractNum w:abstractNumId="42" w15:restartNumberingAfterBreak="0">
    <w:multiLevelType w:val="hybridMultilevel"/>
    <w:lvl w:ilvl="0" w15:tentative="1">
      <w:start w:val="1"/>
      <w:numFmt w:val="decimal"/>
      <w:lvlText w:val="%1."/>
      <w:lvlJc w:val="left"/>
      <w:pPr>
        <w:ind w:left="540" w:hanging="280"/>
      </w:pPr>
    </w:lvl>
  </w:abstractNum>
  <w:abstractNum w:abstractNumId="43" w15:restartNumberingAfterBreak="0">
    <w:multiLevelType w:val="hybridMultilevel"/>
    <w:lvl w:ilvl="0" w15:tentative="1">
      <w:start w:val="1"/>
      <w:numFmt w:val="decimal"/>
      <w:lvlText w:val="%1."/>
      <w:lvlJc w:val="left"/>
      <w:pPr>
        <w:ind w:left="540" w:hanging="280"/>
      </w:pPr>
    </w:lvl>
  </w:abstractNum>
  <w:abstractNum w:abstractNumId="44" w15:restartNumberingAfterBreak="0">
    <w:multiLevelType w:val="hybridMultilevel"/>
    <w:lvl w:ilvl="0" w15:tentative="1">
      <w:start w:val="1"/>
      <w:numFmt w:val="decimal"/>
      <w:lvlText w:val="%1."/>
      <w:lvlJc w:val="left"/>
      <w:pPr>
        <w:ind w:left="540" w:hanging="280"/>
      </w:pPr>
    </w:lvl>
  </w:abstractNum>
  <w:abstractNum w:abstractNumId="45" w15:restartNumberingAfterBreak="0">
    <w:multiLevelType w:val="hybridMultilevel"/>
    <w:lvl w:ilvl="0" w15:tentative="1">
      <w:start w:val="1"/>
      <w:numFmt w:val="decimal"/>
      <w:lvlText w:val="%1."/>
      <w:lvlJc w:val="left"/>
      <w:pPr>
        <w:ind w:left="540" w:hanging="280"/>
      </w:pPr>
    </w:lvl>
  </w:abstractNum>
  <w:abstractNum w:abstractNumId="46" w15:restartNumberingAfterBreak="0">
    <w:multiLevelType w:val="hybridMultilevel"/>
    <w:lvl w:ilvl="0" w15:tentative="1">
      <w:start w:val="1"/>
      <w:numFmt w:val="decimal"/>
      <w:lvlText w:val="%1."/>
      <w:lvlJc w:val="left"/>
      <w:pPr>
        <w:ind w:left="540" w:hanging="280"/>
      </w:pPr>
    </w:lvl>
  </w:abstractNum>
  <w:abstractNum w:abstractNumId="47" w15:restartNumberingAfterBreak="0">
    <w:multiLevelType w:val="hybridMultilevel"/>
    <w:lvl w:ilvl="0" w15:tentative="1">
      <w:start w:val="1"/>
      <w:numFmt w:val="decimal"/>
      <w:lvlText w:val="%1."/>
      <w:lvlJc w:val="left"/>
      <w:pPr>
        <w:ind w:left="540" w:hanging="280"/>
      </w:pPr>
    </w:lvl>
  </w:abstractNum>
  <w:abstractNum w:abstractNumId="48" w15:restartNumberingAfterBreak="0">
    <w:multiLevelType w:val="hybridMultilevel"/>
    <w:lvl w:ilvl="0" w15:tentative="1">
      <w:start w:val="1"/>
      <w:numFmt w:val="decimal"/>
      <w:lvlText w:val="%1."/>
      <w:lvlJc w:val="left"/>
      <w:pPr>
        <w:ind w:left="540" w:hanging="280"/>
      </w:pPr>
    </w:lvl>
  </w:abstractNum>
  <w:abstractNum w:abstractNumId="49" w15:restartNumberingAfterBreak="0">
    <w:multiLevelType w:val="hybridMultilevel"/>
    <w:lvl w:ilvl="0" w15:tentative="1">
      <w:start w:val="1"/>
      <w:numFmt w:val="decimal"/>
      <w:lvlText w:val="%1."/>
      <w:lvlJc w:val="left"/>
      <w:pPr>
        <w:ind w:left="540" w:hanging="280"/>
      </w:pPr>
    </w:lvl>
  </w:abstractNum>
  <w:abstractNum w:abstractNumId="50" w15:restartNumberingAfterBreak="0">
    <w:multiLevelType w:val="hybridMultilevel"/>
    <w:lvl w:ilvl="0" w15:tentative="1">
      <w:start w:val="1"/>
      <w:numFmt w:val="decimal"/>
      <w:lvlText w:val="%1."/>
      <w:lvlJc w:val="left"/>
      <w:pPr>
        <w:ind w:left="540" w:hanging="280"/>
      </w:pPr>
    </w:lvl>
  </w:abstractNum>
  <w:abstractNum w:abstractNumId="51" w15:restartNumberingAfterBreak="0">
    <w:multiLevelType w:val="hybridMultilevel"/>
    <w:lvl w:ilvl="0" w15:tentative="1">
      <w:start w:val="1"/>
      <w:numFmt w:val="decimal"/>
      <w:lvlText w:val="%1."/>
      <w:lvlJc w:val="left"/>
      <w:pPr>
        <w:ind w:left="540" w:hanging="280"/>
      </w:pPr>
    </w:lvl>
  </w:abstractNum>
  <w:abstractNum w:abstractNumId="52" w15:restartNumberingAfterBreak="0">
    <w:multiLevelType w:val="hybridMultilevel"/>
    <w:lvl w:ilvl="0" w15:tentative="1">
      <w:start w:val="1"/>
      <w:numFmt w:val="decimal"/>
      <w:lvlText w:val="%1."/>
      <w:lvlJc w:val="left"/>
      <w:pPr>
        <w:ind w:left="540" w:hanging="280"/>
      </w:pPr>
    </w:lvl>
  </w:abstractNum>
  <w:abstractNum w:abstractNumId="53" w15:restartNumberingAfterBreak="0">
    <w:multiLevelType w:val="hybridMultilevel"/>
    <w:lvl w:ilvl="0" w15:tentative="1">
      <w:start w:val="1"/>
      <w:numFmt w:val="decimal"/>
      <w:lvlText w:val="%1."/>
      <w:lvlJc w:val="left"/>
      <w:pPr>
        <w:ind w:left="540" w:hanging="280"/>
      </w:pPr>
    </w:lvl>
  </w:abstractNum>
  <w:abstractNum w:abstractNumId="54" w15:restartNumberingAfterBreak="0">
    <w:multiLevelType w:val="hybridMultilevel"/>
    <w:lvl w:ilvl="0" w15:tentative="1">
      <w:start w:val="1"/>
      <w:numFmt w:val="decimal"/>
      <w:lvlText w:val="%1."/>
      <w:lvlJc w:val="left"/>
      <w:pPr>
        <w:ind w:left="540" w:hanging="280"/>
      </w:pPr>
    </w:lvl>
  </w:abstractNum>
  <w:abstractNum w:abstractNumId="55" w15:restartNumberingAfterBreak="0">
    <w:multiLevelType w:val="hybridMultilevel"/>
    <w:lvl w:ilvl="0" w15:tentative="1">
      <w:start w:val="1"/>
      <w:numFmt w:val="decimal"/>
      <w:lvlText w:val="%1."/>
      <w:lvlJc w:val="left"/>
      <w:pPr>
        <w:ind w:left="540" w:hanging="280"/>
      </w:pPr>
    </w:lvl>
  </w:abstractNum>
  <w:abstractNum w:abstractNumId="56" w15:restartNumberingAfterBreak="0">
    <w:multiLevelType w:val="hybridMultilevel"/>
    <w:lvl w:ilvl="0" w15:tentative="1">
      <w:start w:val="1"/>
      <w:numFmt w:val="decimal"/>
      <w:lvlText w:val="%1."/>
      <w:lvlJc w:val="left"/>
      <w:pPr>
        <w:ind w:left="540" w:hanging="280"/>
      </w:pPr>
    </w:lvl>
  </w:abstractNum>
  <w:abstractNum w:abstractNumId="57" w15:restartNumberingAfterBreak="0">
    <w:multiLevelType w:val="hybridMultilevel"/>
    <w:lvl w:ilvl="0" w15:tentative="1">
      <w:start w:val="1"/>
      <w:numFmt w:val="decimal"/>
      <w:lvlText w:val="%1."/>
      <w:lvlJc w:val="left"/>
      <w:pPr>
        <w:ind w:left="540" w:hanging="280"/>
      </w:pPr>
    </w:lvl>
  </w:abstractNum>
  <w:abstractNum w:abstractNumId="58" w15:restartNumberingAfterBreak="0">
    <w:multiLevelType w:val="hybridMultilevel"/>
    <w:lvl w:ilvl="0" w15:tentative="1">
      <w:start w:val="1"/>
      <w:numFmt w:val="decimal"/>
      <w:lvlText w:val="%1."/>
      <w:lvlJc w:val="left"/>
      <w:pPr>
        <w:ind w:left="540" w:hanging="280"/>
      </w:pPr>
    </w:lvl>
  </w:abstractNum>
  <w:abstractNum w:abstractNumId="59" w15:restartNumberingAfterBreak="0">
    <w:multiLevelType w:val="hybridMultilevel"/>
    <w:lvl w:ilvl="0" w15:tentative="1">
      <w:start w:val="1"/>
      <w:numFmt w:val="decimal"/>
      <w:lvlText w:val="%1."/>
      <w:lvlJc w:val="left"/>
      <w:pPr>
        <w:ind w:left="540" w:hanging="280"/>
      </w:pPr>
    </w:lvl>
  </w:abstractNum>
  <w:abstractNum w:abstractNumId="60" w15:restartNumberingAfterBreak="0">
    <w:multiLevelType w:val="hybridMultilevel"/>
    <w:lvl w:ilvl="0" w15:tentative="1">
      <w:start w:val="1"/>
      <w:numFmt w:val="decimal"/>
      <w:lvlText w:val="%1."/>
      <w:lvlJc w:val="left"/>
      <w:pPr>
        <w:ind w:left="540" w:hanging="280"/>
      </w:pPr>
    </w:lvl>
  </w:abstractNum>
  <w:abstractNum w:abstractNumId="61" w15:restartNumberingAfterBreak="0">
    <w:multiLevelType w:val="hybridMultilevel"/>
    <w:lvl w:ilvl="0" w15:tentative="1">
      <w:start w:val="1"/>
      <w:numFmt w:val="decimal"/>
      <w:lvlText w:val="%1."/>
      <w:lvlJc w:val="left"/>
      <w:pPr>
        <w:ind w:left="540" w:hanging="280"/>
      </w:pPr>
    </w:lvl>
  </w:abstractNum>
  <w:abstractNum w:abstractNumId="62" w15:restartNumberingAfterBreak="0">
    <w:multiLevelType w:val="hybridMultilevel"/>
    <w:lvl w:ilvl="0" w15:tentative="1">
      <w:start w:val="1"/>
      <w:numFmt w:val="decimal"/>
      <w:lvlText w:val="%1."/>
      <w:lvlJc w:val="left"/>
      <w:pPr>
        <w:ind w:left="540" w:hanging="28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1A73E8"/>
      <w:sz w:val="36"/>
      <w:szCs w:val="36"/>
    </w:rPr>
  </w:style>
  <w:style w:type="paragraph" w:styleId="Heading2">
    <w:name w:val="Heading 2"/>
    <w:basedOn w:val="Normal"/>
    <w:next w:val="Normal"/>
    <w:qFormat/>
    <w:pPr>
      <w:spacing w:after="120" w:before="200"/>
      <w:outlineLvl w:val="1"/>
    </w:pPr>
    <w:rPr>
      <w:rFonts w:ascii="Calibri" w:cs="Calibri" w:eastAsia="Calibri" w:hAnsi="Calibri"/>
      <w:b/>
      <w:bCs/>
      <w:color w:val="1A73E8"/>
      <w:sz w:val="28"/>
      <w:szCs w:val="28"/>
    </w:rPr>
  </w:style>
  <w:style w:type="paragraph" w:styleId="Heading3">
    <w:name w:val="Heading 3"/>
    <w:basedOn w:val="Normal"/>
    <w:next w:val="Normal"/>
    <w:qFormat/>
    <w:pPr>
      <w:spacing w:after="80" w:before="160"/>
      <w:outlineLvl w:val="2"/>
    </w:pPr>
    <w:rPr>
      <w:rFonts w:ascii="Calibri" w:cs="Calibri" w:eastAsia="Calibri" w:hAnsi="Calibri"/>
      <w:b/>
      <w:bCs/>
      <w:color w:val="70707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d3gln8pljv_cnu5v7rlw" Type="http://schemas.openxmlformats.org/officeDocument/2006/relationships/hyperlink" Target="https://jamanetwork.com/journals/jamanetworkopen/fullarticle/2734064" TargetMode="External"/><Relationship Id="rId0wqvtfmmapbtdq7y2dosx" Type="http://schemas.openxmlformats.org/officeDocument/2006/relationships/hyperlink" Target="https://jamanetwork.com/journals/jamainternalmedicine/fullarticle/2521827" TargetMode="External"/><Relationship Id="rIdzrm6v-fbco6xj6tflayly" Type="http://schemas.openxmlformats.org/officeDocument/2006/relationships/hyperlink" Target="https://doi.org/10.1006/jrpe.1997.2162" TargetMode="External"/><Relationship Id="rIdgk88tvpzi1jrup4hzj7ig" Type="http://schemas.openxmlformats.org/officeDocument/2006/relationships/hyperlink" Target="https://doi.org/10.1037/0022-3514.84.2.377" TargetMode="External"/><Relationship Id="rIdprmlwrl9qawh1bxwdusfl" Type="http://schemas.openxmlformats.org/officeDocument/2006/relationships/hyperlink" Target="https://jamanetwork.com/journals/jamapsychiatry/fullarticle/2749480" TargetMode="External"/><Relationship Id="rIdghxssdn28du3_wkp9pmw5" Type="http://schemas.openxmlformats.org/officeDocument/2006/relationships/hyperlink" Target="https://www.thelancet.com/journals/lancet/article/PIIS0140-6736(20)30367-6/fulltext" TargetMode="External"/><Relationship Id="rId0ntwv8hyg1tricv3tkj5l" Type="http://schemas.openxmlformats.org/officeDocument/2006/relationships/hyperlink" Target="https://www.cdc.gov/sleep/about/index.html" TargetMode="External"/><Relationship Id="rIdqv6w9ph9qx6xixdnlooiw" Type="http://schemas.openxmlformats.org/officeDocument/2006/relationships/hyperlink" Target="https://www.who.int/news-room/fact-sheets/detail/physical-activity" TargetMode="External"/><Relationship Id="rId5nnnqxumrmpipdlgtpl9x" Type="http://schemas.openxmlformats.org/officeDocument/2006/relationships/hyperlink" Target="https://doi.org/10.1016/j.cmet.2019.11.004" TargetMode="External"/><Relationship Id="rId9myrhcaaapwqonauwezc4" Type="http://schemas.openxmlformats.org/officeDocument/2006/relationships/hyperlink" Target="https://www.adultdevelopmentstudy.org" TargetMode="External"/><Relationship Id="rIdkn_f356vmpfynqbopitas" Type="http://schemas.openxmlformats.org/officeDocument/2006/relationships/hyperlink" Target="https://www.hhs.gov/sites/default/files/surgeon-general-social-connection-advisory.pdf" TargetMode="External"/><Relationship Id="rIdkp8hu5spkvonfyd6gt_2b" Type="http://schemas.openxmlformats.org/officeDocument/2006/relationships/hyperlink" Target="https://doi.org/10.1037/pspa0000281" TargetMode="External"/><Relationship Id="rIdqnjs5ycuija7mhgrtasq7" Type="http://schemas.openxmlformats.org/officeDocument/2006/relationships/hyperlink" Target="https://doi.org/10.1016/j.cpr.2013.08.009" TargetMode="External"/><Relationship Id="rIdpt4h3wzryupxszxu-gtp0" Type="http://schemas.openxmlformats.org/officeDocument/2006/relationships/hyperlink" Target="https://doi.org/10.1126/science.1150952" TargetMode="External"/><Relationship Id="rIdiwxtgv9pqzz1pkuloveke" Type="http://schemas.openxmlformats.org/officeDocument/2006/relationships/hyperlink" Target="https://doi.org/10.1086/380085" TargetMode="External"/><Relationship Id="rIdfmm5quu1mb963rlk0g8sl" Type="http://schemas.openxmlformats.org/officeDocument/2006/relationships/hyperlink" Target="https://www.science.org/doi/10.1126/sciadv.adh2458" TargetMode="External"/><Relationship Id="rIdbdjaaaeosphdpnivfw5kt" Type="http://schemas.openxmlformats.org/officeDocument/2006/relationships/hyperlink" Target="https://www.naturvardsverket.se/data-och-statistik/konsumtion-och-konsumtionsbaserade-utslapp/vaxthusgaser-konsumtionsbaserade-utslapp-fran-livsmedel/" TargetMode="External"/><Relationship Id="rIdnzdz3zbsbojkxbnoavb2h" Type="http://schemas.openxmlformats.org/officeDocument/2006/relationships/hyperlink" Target="https://en.wikipedia.org/wiki/Situated_learning"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2026-08-20T20:54:23.420Z</dcterms:created>
  <dcterms:modified xsi:type="dcterms:W3CDTF">2026-08-20T20:54:23.420Z</dcterms:modified>
</cp:coreProperties>
</file>

<file path=docProps/custom.xml><?xml version="1.0" encoding="utf-8"?>
<Properties xmlns="http://schemas.openxmlformats.org/officeDocument/2006/custom-properties" xmlns:vt="http://schemas.openxmlformats.org/officeDocument/2006/docPropsVTypes"/>
</file>