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90"/>
      </w:pPr>
      <w:r>
        <w:rPr>
          <w:rFonts w:ascii="Calibri" w:cs="Calibri" w:eastAsia="Calibri" w:hAnsi="Calibri"/>
          <w:b/>
          <w:bCs/>
          <w:color w:val="1A73E8"/>
          <w:sz w:val="44"/>
          <w:szCs w:val="44"/>
        </w:rPr>
        <w:t xml:space="preserve">PRAKTISK VISDOM</w:t>
      </w:r>
    </w:p>
    <w:p>
      <w:pPr>
        <w:spacing w:after="160" w:line="290"/>
      </w:pPr>
      <w:r>
        <w:rPr>
          <w:rFonts w:ascii="Calibri" w:cs="Calibri" w:eastAsia="Calibri" w:hAnsi="Calibri"/>
          <w:i/>
          <w:iCs/>
          <w:color w:val="1A1A1A"/>
          <w:sz w:val="26"/>
          <w:szCs w:val="26"/>
        </w:rPr>
        <w:t xml:space="preserve">Ordspråksbokens visdom för ett hållbart liv</w:t>
      </w:r>
    </w:p>
    <w:p>
      <w:pPr>
        <w:spacing w:after="200" w:line="29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Ett kostnadsfritt program i tre träffar (120 min) för unga vuxna i kristna församlingar. Andlig fördjupning, bibelstudium, folkhälsoforskning, ärliga samtal och konkreta mikrovanor — utformat för att deltagarna själva ska kunna leda nästa grupp.</w:t>
      </w:r>
    </w:p>
    <w:p>
      <w:pPr>
        <w:spacing w:after="90" w:line="290"/>
      </w:pPr>
      <w:r>
        <w:rPr>
          <w:rFonts w:ascii="Calibri" w:cs="Calibri" w:eastAsia="Calibri" w:hAnsi="Calibri"/>
          <w:b/>
          <w:bCs/>
          <w:color w:val="1A73E8"/>
          <w:sz w:val="26"/>
          <w:szCs w:val="26"/>
        </w:rPr>
        <w:t xml:space="preserve">Varför programmet behövs</w:t>
      </w:r>
    </w:p>
    <w:p>
      <w:pPr>
        <w:spacing w:after="140" w:line="29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Unga vuxna lever i en tid av överflöd och överstimulering, samtidigt som ohälsa, ensamhet och brist på mening rapporteras i historiska nivåer. Ordspråksboken är 3 000 år gammal praktisk visdom som adresserar exakt detta. Vi översätter den till konkreta vanor och tränar deltagarna att ge dem vidare till nästa generation.</w:t>
      </w:r>
    </w:p>
    <w:p>
      <w:pPr>
        <w:spacing w:after="90" w:line="290"/>
      </w:pPr>
      <w:r>
        <w:rPr>
          <w:rFonts w:ascii="Calibri" w:cs="Calibri" w:eastAsia="Calibri" w:hAnsi="Calibri"/>
          <w:b/>
          <w:bCs/>
          <w:color w:val="1A73E8"/>
          <w:sz w:val="26"/>
          <w:szCs w:val="26"/>
        </w:rPr>
        <w:t xml:space="preserve">Programmets tre träffar</w:t>
      </w:r>
    </w:p>
    <w:p>
      <w:pPr>
        <w:spacing w:after="120" w:line="29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Varje träff är 120 minuter och täcker två tematiskt sammanhängande områden av välmående.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800"/>
        <w:gridCol w:w="2800"/>
        <w:gridCol w:w="3260"/>
      </w:tblGrid>
      <w:tr>
        <w:trPr>
          <w:tblHeader/>
        </w:trPr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A73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A73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Träff (120 min)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A73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Dimensioner</w:t>
            </w:r>
          </w:p>
        </w:tc>
        <w:tc>
          <w:tcPr>
            <w:tcW w:type="dxa" w:w="32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A73E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Kärnverser (Ordspråksboken)</w:t>
            </w:r>
          </w:p>
        </w:tc>
      </w:tr>
      <w:tr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20"/>
                <w:szCs w:val="20"/>
              </w:rPr>
              <w:t xml:space="preserve">1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Hjärtat och kallelsen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707070"/>
                <w:sz w:val="20"/>
                <w:szCs w:val="20"/>
              </w:rPr>
              <w:t xml:space="preserve">Existentiellt + Mentalt</w:t>
            </w:r>
          </w:p>
        </w:tc>
        <w:tc>
          <w:tcPr>
            <w:tcW w:type="dxa" w:w="32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434343"/>
                <w:sz w:val="20"/>
                <w:szCs w:val="20"/>
              </w:rPr>
              <w:t xml:space="preserve">1:7; 4:23; 16:3; 9:9; 25:28</w:t>
            </w:r>
          </w:p>
        </w:tc>
      </w:tr>
      <w:tr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20"/>
                <w:szCs w:val="20"/>
              </w:rPr>
              <w:t xml:space="preserve">2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Kroppen och relationerna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707070"/>
                <w:sz w:val="20"/>
                <w:szCs w:val="20"/>
              </w:rPr>
              <w:t xml:space="preserve">Fysiskt + Socialt</w:t>
            </w:r>
          </w:p>
        </w:tc>
        <w:tc>
          <w:tcPr>
            <w:tcW w:type="dxa" w:w="32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434343"/>
                <w:sz w:val="20"/>
                <w:szCs w:val="20"/>
              </w:rPr>
              <w:t xml:space="preserve">3:7–8; 17:22; 15:1; 27:17</w:t>
            </w:r>
          </w:p>
        </w:tc>
      </w:tr>
      <w:tr>
        <w:tc>
          <w:tcPr>
            <w:tcW w:type="dxa" w:w="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434343"/>
                <w:sz w:val="20"/>
                <w:szCs w:val="20"/>
              </w:rPr>
              <w:t xml:space="preserve">3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Förvaltarskapet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707070"/>
                <w:sz w:val="20"/>
                <w:szCs w:val="20"/>
              </w:rPr>
              <w:t xml:space="preserve">Ekonomiskt + Planetärt + multiplikation</w:t>
            </w:r>
          </w:p>
        </w:tc>
        <w:tc>
          <w:tcPr>
            <w:tcW w:type="dxa" w:w="32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434343"/>
                <w:sz w:val="20"/>
                <w:szCs w:val="20"/>
              </w:rPr>
              <w:t xml:space="preserve">3:9–10; 30:8–9; 12:10; 27:23</w:t>
            </w:r>
          </w:p>
        </w:tc>
      </w:tr>
    </w:tbl>
    <w:p>
      <w:pPr>
        <w:spacing w:after="180" w:line="29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/>
      </w:r>
    </w:p>
    <w:p>
      <w:pPr>
        <w:spacing w:after="90" w:line="290"/>
      </w:pPr>
      <w:r>
        <w:rPr>
          <w:rFonts w:ascii="Calibri" w:cs="Calibri" w:eastAsia="Calibri" w:hAnsi="Calibri"/>
          <w:b/>
          <w:bCs/>
          <w:color w:val="1A73E8"/>
          <w:sz w:val="26"/>
          <w:szCs w:val="26"/>
        </w:rPr>
        <w:t xml:space="preserve">Pedagogik som fäster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Nåden först. Vanor och åtaganden är en respons på Guds omvandlande verk i oss, inte en väg till det.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Identitet före beteende. Vi börjar med vem deltagaren får bli i Kristus, inte vad hon eller han ska göra.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Mikrovanor (BJ Fogg). En liten vana per område, förankrad i en befintlig rutin.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Om-då-formulering (Gollwitzer): "Om X, då Y" ger 2–3× högre följsamhet.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Ansvarspartner två och två. Ordspråksboken läses parallellt: 1 kapitel per dag i 31 dagar.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Multiplikation (2 Tim 2:2): varje deltagare rustas att leda en ny grupp inom 6 månader.</w:t>
      </w:r>
    </w:p>
    <w:p>
      <w:pPr>
        <w:spacing w:after="90" w:line="290"/>
      </w:pPr>
      <w:r>
        <w:rPr>
          <w:rFonts w:ascii="Calibri" w:cs="Calibri" w:eastAsia="Calibri" w:hAnsi="Calibri"/>
          <w:b/>
          <w:bCs/>
          <w:color w:val="1A73E8"/>
          <w:sz w:val="26"/>
          <w:szCs w:val="26"/>
        </w:rPr>
        <w:t xml:space="preserve">Material som ingår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Sammanfattning (denna sida), handledarguide, deltagarhäfte och slides (.pptx).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Mallar i deltagarhäftet: självskattning, kroppsvecka, ekonomi, vanespårning, 90-dagars handlingsplan.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31-dagars läsplan för Ordspråksboken.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"Fortsatt resa"-guide för grupper som vill fortsätta träffas efter de tre huvudträffarna.</w:t>
      </w:r>
    </w:p>
    <w:p>
      <w:pPr>
        <w:spacing w:after="90" w:line="290"/>
      </w:pPr>
      <w:r>
        <w:rPr>
          <w:rFonts w:ascii="Calibri" w:cs="Calibri" w:eastAsia="Calibri" w:hAnsi="Calibri"/>
          <w:b/>
          <w:bCs/>
          <w:color w:val="1A73E8"/>
          <w:sz w:val="26"/>
          <w:szCs w:val="26"/>
        </w:rPr>
        <w:t xml:space="preserve">Förväntad frukt</w:t>
      </w:r>
    </w:p>
    <w:p>
      <w:pPr>
        <w:spacing w:after="140" w:line="29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>Efter tre träffar har deltagaren en självskattning över sina välmående-områden, en personlig 90-dagars handlingsplan med 1–3 etablerade mikrovanor, betrodda relationer i gruppen, och frimodighet att leda nästa grupp.</w:t>
      </w:r>
    </w:p>
    <w:p>
      <w:pPr>
        <w:spacing w:after="160" w:line="290"/>
      </w:pPr>
      <w:r>
        <w:rPr>
          <w:rFonts w:ascii="Calibri" w:cs="Calibri" w:eastAsia="Calibri" w:hAnsi="Calibri"/>
          <w:color w:val="434343"/>
          <w:sz w:val="22"/>
          <w:szCs w:val="22"/>
        </w:rPr>
        <w:t xml:space="preserve"/>
      </w:r>
    </w:p>
    <w:p>
      <w:pPr>
        <w:spacing w:after="40" w:line="290"/>
        <w:jc w:val="center"/>
      </w:pPr>
      <w:r>
        <w:rPr>
          <w:rFonts w:ascii="Calibri" w:cs="Calibri" w:eastAsia="Calibri" w:hAnsi="Calibri"/>
          <w:i/>
          <w:iCs/>
          <w:color w:val="1A73E8"/>
          <w:sz w:val="22"/>
          <w:szCs w:val="22"/>
        </w:rPr>
        <w:t xml:space="preserve">"Att frukta HERREN är vishetens början, att känna den Helige är förstånd."</w:t>
      </w:r>
    </w:p>
    <w:p>
      <w:pPr>
        <w:spacing w:after="140" w:line="290"/>
        <w:jc w:val="center"/>
      </w:pPr>
      <w:r>
        <w:rPr>
          <w:rFonts w:ascii="Calibri" w:cs="Calibri" w:eastAsia="Calibri" w:hAnsi="Calibri"/>
          <w:color w:val="707070"/>
          <w:sz w:val="16"/>
          <w:szCs w:val="16"/>
        </w:rPr>
        <w:t xml:space="preserve">Ordspråksboken 9:10  ·  Svenska Folkbibeln 2015</w:t>
      </w:r>
    </w:p>
    <w:sectPr>
      <w:pgSz w:w="11906" w:h="16838" w:orient="portrait"/>
      <w:pgMar w:top="720" w:right="1000" w:bottom="72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2026-08-20T20:54:23.284Z</dcterms:created>
  <dcterms:modified xsi:type="dcterms:W3CDTF">2026-08-20T20:54:23.290Z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